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5F6EC" w14:textId="1B6C03AF" w:rsidR="00A0270E" w:rsidRPr="00E071A4" w:rsidRDefault="00A0270E" w:rsidP="00E071A4">
      <w:pPr>
        <w:pStyle w:val="Heading2"/>
        <w:jc w:val="center"/>
        <w:rPr>
          <w:u w:val="single"/>
          <w:lang w:eastAsia="en-AU"/>
        </w:rPr>
      </w:pPr>
      <w:r w:rsidRPr="00E071A4">
        <w:rPr>
          <w:u w:val="single"/>
          <w:lang w:eastAsia="en-AU"/>
        </w:rPr>
        <w:t>VOLLEYBALL HORSHAM FAIR PLAY CODE POLICY</w:t>
      </w:r>
    </w:p>
    <w:p w14:paraId="242E95F3" w14:textId="77777777" w:rsidR="00A0270E" w:rsidRDefault="00A0270E" w:rsidP="00A0270E">
      <w:pPr>
        <w:pStyle w:val="Heading2"/>
        <w:rPr>
          <w:lang w:eastAsia="en-AU"/>
        </w:rPr>
      </w:pPr>
      <w:r w:rsidRPr="00EE20EE">
        <w:rPr>
          <w:lang w:eastAsia="en-AU"/>
        </w:rPr>
        <w:t xml:space="preserve">Principles </w:t>
      </w:r>
    </w:p>
    <w:p w14:paraId="2A3B596E" w14:textId="77777777" w:rsidR="00A0270E" w:rsidRPr="003F0558" w:rsidRDefault="00A0270E" w:rsidP="00A0270E">
      <w:pPr>
        <w:pStyle w:val="DHHSbody"/>
        <w:rPr>
          <w:lang w:eastAsia="en-AU"/>
        </w:rPr>
      </w:pPr>
      <w:r w:rsidRPr="003F0558">
        <w:rPr>
          <w:lang w:eastAsia="en-AU"/>
        </w:rPr>
        <w:t>The Fair Play Code outlines a set of guiding principles on expected standards of behaviour for every person involv</w:t>
      </w:r>
      <w:r>
        <w:rPr>
          <w:lang w:eastAsia="en-AU"/>
        </w:rPr>
        <w:t>ed in sport and recreation in Vi</w:t>
      </w:r>
      <w:r w:rsidRPr="003F0558">
        <w:rPr>
          <w:lang w:eastAsia="en-AU"/>
        </w:rPr>
        <w:t>ctoria.</w:t>
      </w:r>
    </w:p>
    <w:p w14:paraId="41E295BF" w14:textId="77777777" w:rsidR="00A0270E" w:rsidRPr="003F0558" w:rsidRDefault="00A0270E" w:rsidP="00A0270E">
      <w:pPr>
        <w:pStyle w:val="DHHSbody"/>
        <w:rPr>
          <w:lang w:eastAsia="en-AU"/>
        </w:rPr>
      </w:pPr>
      <w:r w:rsidRPr="003F0558">
        <w:rPr>
          <w:lang w:eastAsia="en-AU"/>
        </w:rPr>
        <w:t xml:space="preserve">This includes every player, participant, coach, support person, official, administrator, club member, spectator, parent, volunteer or member of the public involved with sport and recreation in Victoria. All should demonstrate the principles of integrity, respect, responsibility, fairness and safety in relation to sport, recreation, training and club sanctioned activities by: </w:t>
      </w:r>
    </w:p>
    <w:p w14:paraId="2C97907D" w14:textId="77777777" w:rsidR="00A0270E" w:rsidRPr="00580677" w:rsidRDefault="00A0270E" w:rsidP="00A0270E">
      <w:pPr>
        <w:pStyle w:val="DHHSbody"/>
        <w:rPr>
          <w:b/>
          <w:sz w:val="24"/>
          <w:szCs w:val="24"/>
          <w:lang w:eastAsia="en-AU"/>
        </w:rPr>
      </w:pPr>
      <w:r w:rsidRPr="00580677">
        <w:rPr>
          <w:b/>
          <w:sz w:val="24"/>
          <w:szCs w:val="24"/>
          <w:lang w:eastAsia="en-AU"/>
        </w:rPr>
        <w:t>Integrity</w:t>
      </w:r>
    </w:p>
    <w:p w14:paraId="4D8EC58E" w14:textId="77777777" w:rsidR="00A0270E" w:rsidRPr="00580677" w:rsidRDefault="00A0270E" w:rsidP="00A0270E">
      <w:pPr>
        <w:pStyle w:val="DHHSbullet1"/>
        <w:rPr>
          <w:b/>
          <w:lang w:eastAsia="en-AU"/>
        </w:rPr>
      </w:pPr>
      <w:r w:rsidRPr="00580677">
        <w:rPr>
          <w:lang w:eastAsia="en-AU"/>
        </w:rPr>
        <w:t xml:space="preserve">being honest, fair, respectful, trustworthy, reliable, open and transparent in dealings with others </w:t>
      </w:r>
    </w:p>
    <w:p w14:paraId="793DB0A0" w14:textId="77777777" w:rsidR="00A0270E" w:rsidRPr="00580677" w:rsidRDefault="00A0270E" w:rsidP="00A0270E">
      <w:pPr>
        <w:pStyle w:val="DHHSbullet1"/>
        <w:rPr>
          <w:b/>
          <w:lang w:eastAsia="en-AU"/>
        </w:rPr>
      </w:pPr>
      <w:r w:rsidRPr="00580677">
        <w:rPr>
          <w:lang w:eastAsia="en-AU"/>
        </w:rPr>
        <w:t>avoiding any real or perceived conflicts of interest</w:t>
      </w:r>
    </w:p>
    <w:p w14:paraId="4EADD45F" w14:textId="77777777" w:rsidR="00A0270E" w:rsidRPr="00580677" w:rsidRDefault="00A0270E" w:rsidP="00A0270E">
      <w:pPr>
        <w:pStyle w:val="DHHSbullet1"/>
        <w:rPr>
          <w:b/>
          <w:lang w:eastAsia="en-AU"/>
        </w:rPr>
      </w:pPr>
      <w:r w:rsidRPr="00580677">
        <w:rPr>
          <w:lang w:eastAsia="en-AU"/>
        </w:rPr>
        <w:t>striving to earn and sustain a high level of community trust and goodwill</w:t>
      </w:r>
    </w:p>
    <w:p w14:paraId="7DB9303A" w14:textId="77777777" w:rsidR="00A0270E" w:rsidRPr="00580677" w:rsidRDefault="00A0270E" w:rsidP="00A0270E">
      <w:pPr>
        <w:pStyle w:val="DHHSbullet1"/>
        <w:rPr>
          <w:b/>
          <w:lang w:eastAsia="en-AU"/>
        </w:rPr>
      </w:pPr>
      <w:r w:rsidRPr="00580677">
        <w:rPr>
          <w:lang w:eastAsia="en-AU"/>
        </w:rPr>
        <w:t>not engaging in or advocating the possession and use of banned performance enhancing substances or methods, or illicit drugs</w:t>
      </w:r>
    </w:p>
    <w:p w14:paraId="447C1A9B" w14:textId="77777777" w:rsidR="00A0270E" w:rsidRPr="00580677" w:rsidRDefault="00A0270E" w:rsidP="00A0270E">
      <w:pPr>
        <w:pStyle w:val="DHHSbullet1lastline"/>
        <w:rPr>
          <w:b/>
          <w:lang w:eastAsia="en-AU"/>
        </w:rPr>
      </w:pPr>
      <w:r w:rsidRPr="00580677">
        <w:rPr>
          <w:lang w:eastAsia="en-AU"/>
        </w:rPr>
        <w:t xml:space="preserve">not participating </w:t>
      </w:r>
      <w:proofErr w:type="gramStart"/>
      <w:r w:rsidRPr="00580677">
        <w:rPr>
          <w:lang w:eastAsia="en-AU"/>
        </w:rPr>
        <w:t>in, or</w:t>
      </w:r>
      <w:proofErr w:type="gramEnd"/>
      <w:r w:rsidRPr="00580677">
        <w:rPr>
          <w:lang w:eastAsia="en-AU"/>
        </w:rPr>
        <w:t xml:space="preserve"> encouraging action that may jeopardise the integrity of sport and recreation including match-fixing, illegal sports betting and other corruption. </w:t>
      </w:r>
    </w:p>
    <w:p w14:paraId="681577C2" w14:textId="77777777" w:rsidR="00A0270E" w:rsidRPr="00580677" w:rsidRDefault="00A0270E" w:rsidP="00A0270E">
      <w:pPr>
        <w:pStyle w:val="DHHSbody"/>
        <w:rPr>
          <w:sz w:val="24"/>
          <w:szCs w:val="24"/>
          <w:lang w:eastAsia="en-AU"/>
        </w:rPr>
      </w:pPr>
      <w:r w:rsidRPr="00580677">
        <w:rPr>
          <w:b/>
          <w:bCs/>
          <w:sz w:val="24"/>
          <w:szCs w:val="24"/>
        </w:rPr>
        <w:t>Respect</w:t>
      </w:r>
    </w:p>
    <w:p w14:paraId="1AA04A4F" w14:textId="77777777" w:rsidR="00A0270E" w:rsidRPr="00580677" w:rsidRDefault="00A0270E" w:rsidP="00A0270E">
      <w:pPr>
        <w:pStyle w:val="DHHSbullet1"/>
        <w:rPr>
          <w:lang w:eastAsia="en-AU"/>
        </w:rPr>
      </w:pPr>
      <w:r w:rsidRPr="00580677">
        <w:rPr>
          <w:lang w:eastAsia="en-AU"/>
        </w:rPr>
        <w:t xml:space="preserve">treating everyone involved in sport and recreation in a considerate, objective and courteous manner with proper regard for their rights, dignity and worth </w:t>
      </w:r>
    </w:p>
    <w:p w14:paraId="124F83B5" w14:textId="77777777" w:rsidR="00A0270E" w:rsidRPr="00580677" w:rsidRDefault="00A0270E" w:rsidP="00A0270E">
      <w:pPr>
        <w:pStyle w:val="DHHSbullet1"/>
        <w:rPr>
          <w:lang w:eastAsia="en-AU"/>
        </w:rPr>
      </w:pPr>
      <w:r w:rsidRPr="00580677">
        <w:rPr>
          <w:lang w:eastAsia="en-AU"/>
        </w:rPr>
        <w:t xml:space="preserve">refraining from any form of discrimination, harassment, bullying, abuse, child abuse, intimidation, victimisation or vilification of others, including on the basis of age, race, sex, disability, sexuality, gender identity or religion </w:t>
      </w:r>
    </w:p>
    <w:p w14:paraId="0F7C636A" w14:textId="77777777" w:rsidR="00A0270E" w:rsidRPr="00580677" w:rsidRDefault="00A0270E" w:rsidP="00A0270E">
      <w:pPr>
        <w:pStyle w:val="DHHSbullet1lastline"/>
        <w:rPr>
          <w:lang w:eastAsia="en-AU"/>
        </w:rPr>
      </w:pPr>
      <w:r w:rsidRPr="00580677">
        <w:rPr>
          <w:lang w:eastAsia="en-AU"/>
        </w:rPr>
        <w:t xml:space="preserve">recognising and valuing the contribution of all to sport and recreation, including volunteer coaches, officials and administrators who give up their valuable time to </w:t>
      </w:r>
      <w:proofErr w:type="gramStart"/>
      <w:r w:rsidRPr="00580677">
        <w:rPr>
          <w:lang w:eastAsia="en-AU"/>
        </w:rPr>
        <w:t>make sport</w:t>
      </w:r>
      <w:proofErr w:type="gramEnd"/>
      <w:r w:rsidRPr="00580677">
        <w:rPr>
          <w:lang w:eastAsia="en-AU"/>
        </w:rPr>
        <w:t xml:space="preserve"> and recreation happen. </w:t>
      </w:r>
    </w:p>
    <w:p w14:paraId="31FE96E0" w14:textId="77777777" w:rsidR="00A0270E" w:rsidRPr="00580677" w:rsidRDefault="00A0270E" w:rsidP="00A0270E">
      <w:pPr>
        <w:pStyle w:val="DHHSbody"/>
        <w:rPr>
          <w:b/>
          <w:bCs/>
          <w:sz w:val="24"/>
          <w:szCs w:val="24"/>
          <w:lang w:eastAsia="en-AU"/>
        </w:rPr>
      </w:pPr>
      <w:r w:rsidRPr="00580677">
        <w:rPr>
          <w:b/>
          <w:bCs/>
          <w:sz w:val="24"/>
          <w:szCs w:val="24"/>
          <w:lang w:eastAsia="en-AU"/>
        </w:rPr>
        <w:t>Responsibility</w:t>
      </w:r>
    </w:p>
    <w:p w14:paraId="0EEEE027" w14:textId="77777777" w:rsidR="00A0270E" w:rsidRPr="00580677" w:rsidRDefault="00A0270E" w:rsidP="00A0270E">
      <w:pPr>
        <w:pStyle w:val="DHHSbullet1"/>
        <w:rPr>
          <w:b/>
          <w:bCs/>
          <w:lang w:eastAsia="en-AU"/>
        </w:rPr>
      </w:pPr>
      <w:r w:rsidRPr="00580677">
        <w:rPr>
          <w:lang w:eastAsia="en-AU"/>
        </w:rPr>
        <w:t xml:space="preserve">considering and accepting the consequences of one’s actions and decisions </w:t>
      </w:r>
    </w:p>
    <w:p w14:paraId="7D19E44C" w14:textId="77777777" w:rsidR="00A0270E" w:rsidRPr="00580677" w:rsidRDefault="00A0270E" w:rsidP="00A0270E">
      <w:pPr>
        <w:pStyle w:val="DHHSbullet1"/>
        <w:rPr>
          <w:b/>
          <w:bCs/>
          <w:lang w:eastAsia="en-AU"/>
        </w:rPr>
      </w:pPr>
      <w:r w:rsidRPr="00580677">
        <w:rPr>
          <w:lang w:eastAsia="en-AU"/>
        </w:rPr>
        <w:t xml:space="preserve">being a positive role model by displaying self-control, respect, care and diligence towards all involved with sport and recreation </w:t>
      </w:r>
    </w:p>
    <w:p w14:paraId="65583749" w14:textId="77777777" w:rsidR="00A0270E" w:rsidRPr="00580677" w:rsidRDefault="00A0270E" w:rsidP="00A0270E">
      <w:pPr>
        <w:pStyle w:val="DHHSbullet1"/>
        <w:rPr>
          <w:b/>
          <w:bCs/>
          <w:lang w:eastAsia="en-AU"/>
        </w:rPr>
      </w:pPr>
      <w:r w:rsidRPr="00580677">
        <w:rPr>
          <w:lang w:eastAsia="en-AU"/>
        </w:rPr>
        <w:t xml:space="preserve">complying with specified child safe standards of conduct expected of adults when dealing and interacting with persons under 18 years of age </w:t>
      </w:r>
    </w:p>
    <w:p w14:paraId="044DD925" w14:textId="77777777" w:rsidR="00A0270E" w:rsidRPr="00580677" w:rsidRDefault="00A0270E" w:rsidP="00A0270E">
      <w:pPr>
        <w:pStyle w:val="DHHSbullet1lastline"/>
        <w:rPr>
          <w:b/>
          <w:bCs/>
          <w:lang w:eastAsia="en-AU"/>
        </w:rPr>
      </w:pPr>
      <w:r w:rsidRPr="00580677">
        <w:rPr>
          <w:lang w:eastAsia="en-AU"/>
        </w:rPr>
        <w:t xml:space="preserve">understanding the possible consequences of breaching the </w:t>
      </w:r>
      <w:r w:rsidRPr="00580677">
        <w:rPr>
          <w:i/>
          <w:iCs/>
          <w:lang w:eastAsia="en-AU"/>
        </w:rPr>
        <w:t xml:space="preserve">Fair Play Code </w:t>
      </w:r>
      <w:r w:rsidRPr="00580677">
        <w:rPr>
          <w:lang w:eastAsia="en-AU"/>
        </w:rPr>
        <w:t xml:space="preserve">and immediately reporting any potential breaches to appropriate authorities. </w:t>
      </w:r>
    </w:p>
    <w:p w14:paraId="399009F4" w14:textId="77777777" w:rsidR="00A0270E" w:rsidRPr="00580677" w:rsidRDefault="00A0270E" w:rsidP="00A0270E">
      <w:pPr>
        <w:pStyle w:val="DHHSbody"/>
        <w:rPr>
          <w:b/>
          <w:bCs/>
          <w:sz w:val="24"/>
          <w:szCs w:val="24"/>
          <w:lang w:eastAsia="en-AU"/>
        </w:rPr>
      </w:pPr>
      <w:r w:rsidRPr="00580677">
        <w:rPr>
          <w:b/>
          <w:bCs/>
          <w:sz w:val="24"/>
          <w:szCs w:val="24"/>
          <w:lang w:eastAsia="en-AU"/>
        </w:rPr>
        <w:t>Fairness</w:t>
      </w:r>
    </w:p>
    <w:p w14:paraId="65DAA13E" w14:textId="77777777" w:rsidR="00A0270E" w:rsidRPr="00580677" w:rsidRDefault="00A0270E" w:rsidP="00A0270E">
      <w:pPr>
        <w:pStyle w:val="DHHSbullet1"/>
        <w:rPr>
          <w:b/>
          <w:lang w:eastAsia="en-AU"/>
        </w:rPr>
      </w:pPr>
      <w:r w:rsidRPr="00580677">
        <w:rPr>
          <w:lang w:eastAsia="en-AU"/>
        </w:rPr>
        <w:t xml:space="preserve">understanding and playing by the rules and spirit of sport and recreation </w:t>
      </w:r>
    </w:p>
    <w:p w14:paraId="0F68ABEE" w14:textId="77777777" w:rsidR="00A0270E" w:rsidRPr="00580677" w:rsidRDefault="00A0270E" w:rsidP="00A0270E">
      <w:pPr>
        <w:pStyle w:val="DHHSbullet1"/>
        <w:rPr>
          <w:b/>
          <w:lang w:eastAsia="en-AU"/>
        </w:rPr>
      </w:pPr>
      <w:r w:rsidRPr="00580677">
        <w:rPr>
          <w:lang w:eastAsia="en-AU"/>
        </w:rPr>
        <w:t xml:space="preserve">being informed, consistent, impartial, just and reasonable in dealings with others </w:t>
      </w:r>
    </w:p>
    <w:p w14:paraId="3D988C39" w14:textId="77777777" w:rsidR="00A0270E" w:rsidRPr="00580677" w:rsidRDefault="00A0270E" w:rsidP="00A0270E">
      <w:pPr>
        <w:pStyle w:val="DHHSbullet1"/>
        <w:rPr>
          <w:b/>
          <w:lang w:eastAsia="en-AU"/>
        </w:rPr>
      </w:pPr>
      <w:r w:rsidRPr="00580677">
        <w:rPr>
          <w:lang w:eastAsia="en-AU"/>
        </w:rPr>
        <w:t xml:space="preserve">being a ‘good sport’ by encouraging and praising fair play over winning at all costs </w:t>
      </w:r>
    </w:p>
    <w:p w14:paraId="20483A7B" w14:textId="77777777" w:rsidR="00A0270E" w:rsidRPr="00580677" w:rsidRDefault="00A0270E" w:rsidP="00A0270E">
      <w:pPr>
        <w:pStyle w:val="DHHSbullet1lastline"/>
        <w:rPr>
          <w:b/>
          <w:lang w:eastAsia="en-AU"/>
        </w:rPr>
      </w:pPr>
      <w:r w:rsidRPr="00580677">
        <w:rPr>
          <w:lang w:eastAsia="en-AU"/>
        </w:rPr>
        <w:t xml:space="preserve">providing a ‘fair go’ to people of all abilities to be involved in sport and recreation and reach their full potential. </w:t>
      </w:r>
    </w:p>
    <w:p w14:paraId="7AA38C2A" w14:textId="77777777" w:rsidR="00E071A4" w:rsidRDefault="00E071A4" w:rsidP="00A0270E">
      <w:pPr>
        <w:pStyle w:val="DHHSbody"/>
        <w:rPr>
          <w:b/>
          <w:bCs/>
          <w:sz w:val="24"/>
          <w:szCs w:val="24"/>
        </w:rPr>
      </w:pPr>
    </w:p>
    <w:p w14:paraId="0DF83703" w14:textId="0EF8D22C" w:rsidR="00A0270E" w:rsidRPr="00580677" w:rsidRDefault="00A0270E" w:rsidP="00A0270E">
      <w:pPr>
        <w:pStyle w:val="DHHSbody"/>
        <w:rPr>
          <w:b/>
          <w:bCs/>
          <w:sz w:val="24"/>
          <w:szCs w:val="24"/>
        </w:rPr>
      </w:pPr>
      <w:r w:rsidRPr="00580677">
        <w:rPr>
          <w:b/>
          <w:bCs/>
          <w:sz w:val="24"/>
          <w:szCs w:val="24"/>
        </w:rPr>
        <w:lastRenderedPageBreak/>
        <w:t>Safety</w:t>
      </w:r>
    </w:p>
    <w:p w14:paraId="066315A8" w14:textId="77777777" w:rsidR="00A0270E" w:rsidRPr="00580677" w:rsidRDefault="00A0270E" w:rsidP="00A0270E">
      <w:pPr>
        <w:pStyle w:val="DHHSbullet1"/>
        <w:rPr>
          <w:b/>
          <w:lang w:eastAsia="en-AU"/>
        </w:rPr>
      </w:pPr>
      <w:r w:rsidRPr="00580677">
        <w:rPr>
          <w:lang w:eastAsia="en-AU"/>
        </w:rPr>
        <w:t xml:space="preserve">providing a safe, welcoming and inclusive environment that places the health, welfare and well-being of participants above all else </w:t>
      </w:r>
    </w:p>
    <w:p w14:paraId="22427DEA" w14:textId="77777777" w:rsidR="00A0270E" w:rsidRPr="00580677" w:rsidRDefault="00A0270E" w:rsidP="00A0270E">
      <w:pPr>
        <w:pStyle w:val="DHHSbullet1"/>
        <w:rPr>
          <w:b/>
          <w:lang w:eastAsia="en-AU"/>
        </w:rPr>
      </w:pPr>
      <w:r w:rsidRPr="00580677">
        <w:rPr>
          <w:lang w:eastAsia="en-AU"/>
        </w:rPr>
        <w:t xml:space="preserve">taking all reasonable steps to ensure equipment, facilities and programs meet health and safety standards and are appropriate to the age and ability of participants </w:t>
      </w:r>
    </w:p>
    <w:p w14:paraId="6BE5301B" w14:textId="77777777" w:rsidR="00A0270E" w:rsidRPr="00580677" w:rsidRDefault="00A0270E" w:rsidP="00A0270E">
      <w:pPr>
        <w:pStyle w:val="DHHSbullet1"/>
        <w:rPr>
          <w:b/>
          <w:lang w:eastAsia="en-AU"/>
        </w:rPr>
      </w:pPr>
      <w:r w:rsidRPr="00580677">
        <w:rPr>
          <w:lang w:eastAsia="en-AU"/>
        </w:rPr>
        <w:t xml:space="preserve">being aware of and supporting policies and practices in relation to injury management, return to play, adverse weather and child safe standards </w:t>
      </w:r>
    </w:p>
    <w:p w14:paraId="52735B31" w14:textId="77777777" w:rsidR="00A0270E" w:rsidRPr="00F43986" w:rsidRDefault="00A0270E" w:rsidP="00A0270E">
      <w:pPr>
        <w:pStyle w:val="DHHSbullet1"/>
        <w:rPr>
          <w:b/>
          <w:lang w:eastAsia="en-AU"/>
        </w:rPr>
      </w:pPr>
      <w:r w:rsidRPr="00580677">
        <w:rPr>
          <w:lang w:eastAsia="en-AU"/>
        </w:rPr>
        <w:t xml:space="preserve">showing concern and caution towards others who may be sick or injured and immediately reporting any safety issues to appropriate authorities. </w:t>
      </w:r>
    </w:p>
    <w:p w14:paraId="2E7E497C" w14:textId="77777777" w:rsidR="00415299" w:rsidRDefault="00415299" w:rsidP="00415299">
      <w:pPr>
        <w:pStyle w:val="DHHSbullet1"/>
        <w:numPr>
          <w:ilvl w:val="0"/>
          <w:numId w:val="0"/>
        </w:numPr>
        <w:ind w:left="284"/>
        <w:rPr>
          <w:color w:val="FF0000"/>
        </w:rPr>
      </w:pPr>
    </w:p>
    <w:p w14:paraId="3DD5D5FD" w14:textId="77777777" w:rsidR="00415299" w:rsidRPr="00415299" w:rsidRDefault="00415299" w:rsidP="00415299">
      <w:pPr>
        <w:pStyle w:val="DHHSbullet1"/>
        <w:numPr>
          <w:ilvl w:val="0"/>
          <w:numId w:val="0"/>
        </w:numPr>
        <w:ind w:left="284"/>
        <w:rPr>
          <w:color w:val="FF0000"/>
        </w:rPr>
      </w:pPr>
    </w:p>
    <w:p w14:paraId="4F7F30BD" w14:textId="77777777" w:rsidR="00415299" w:rsidRDefault="00415299" w:rsidP="00415299">
      <w:pPr>
        <w:pStyle w:val="DHHSbullet1"/>
        <w:rPr>
          <w:color w:val="FF0000"/>
        </w:rPr>
      </w:pPr>
      <w:r w:rsidRPr="00243127">
        <w:t xml:space="preserve">This </w:t>
      </w:r>
      <w:r>
        <w:t xml:space="preserve">Fair Play </w:t>
      </w:r>
      <w:r w:rsidRPr="00243127">
        <w:t>Code will be reviewed by</w:t>
      </w:r>
      <w:r>
        <w:t xml:space="preserve"> Volleyball Horsham executive </w:t>
      </w:r>
      <w:r w:rsidRPr="00243127">
        <w:t>annually.</w:t>
      </w:r>
      <w:r>
        <w:rPr>
          <w:color w:val="FF0000"/>
        </w:rPr>
        <w:t xml:space="preserve"> </w:t>
      </w:r>
    </w:p>
    <w:p w14:paraId="5D7D96BA" w14:textId="77777777" w:rsidR="00415299" w:rsidRPr="00BD32C0" w:rsidRDefault="00415299" w:rsidP="00415299">
      <w:pPr>
        <w:pStyle w:val="DHHSbullet1"/>
        <w:numPr>
          <w:ilvl w:val="0"/>
          <w:numId w:val="0"/>
        </w:numPr>
        <w:ind w:left="284"/>
      </w:pPr>
    </w:p>
    <w:p w14:paraId="360C5622" w14:textId="77777777" w:rsidR="00415299" w:rsidRPr="00BD32C0" w:rsidRDefault="00415299" w:rsidP="00415299">
      <w:pPr>
        <w:pStyle w:val="DHHSbullet1"/>
      </w:pPr>
      <w:r w:rsidRPr="00BD32C0">
        <w:t xml:space="preserve">I have read this </w:t>
      </w:r>
      <w:r>
        <w:t xml:space="preserve">Fair Play </w:t>
      </w:r>
      <w:r w:rsidRPr="00BD32C0">
        <w:t>Code and agree to abide by it at all times.</w:t>
      </w:r>
    </w:p>
    <w:tbl>
      <w:tblPr>
        <w:tblStyle w:val="TableGrid"/>
        <w:tblW w:w="0" w:type="auto"/>
        <w:tblLook w:val="04A0" w:firstRow="1" w:lastRow="0" w:firstColumn="1" w:lastColumn="0" w:noHBand="0" w:noVBand="1"/>
      </w:tblPr>
      <w:tblGrid>
        <w:gridCol w:w="815"/>
        <w:gridCol w:w="3042"/>
        <w:gridCol w:w="1488"/>
        <w:gridCol w:w="3183"/>
      </w:tblGrid>
      <w:tr w:rsidR="00415299" w14:paraId="258184DB" w14:textId="77777777" w:rsidTr="00F37B53">
        <w:trPr>
          <w:trHeight w:val="782"/>
        </w:trPr>
        <w:tc>
          <w:tcPr>
            <w:tcW w:w="816" w:type="dxa"/>
            <w:tcBorders>
              <w:top w:val="nil"/>
              <w:left w:val="nil"/>
              <w:bottom w:val="nil"/>
              <w:right w:val="nil"/>
            </w:tcBorders>
            <w:vAlign w:val="bottom"/>
          </w:tcPr>
          <w:p w14:paraId="125113CC" w14:textId="77777777" w:rsidR="00415299" w:rsidRDefault="00415299" w:rsidP="00F37B53">
            <w:pPr>
              <w:jc w:val="right"/>
            </w:pPr>
            <w:r w:rsidRPr="00BD32C0">
              <w:t>Name:</w:t>
            </w:r>
          </w:p>
        </w:tc>
        <w:tc>
          <w:tcPr>
            <w:tcW w:w="3403" w:type="dxa"/>
            <w:tcBorders>
              <w:top w:val="nil"/>
              <w:left w:val="nil"/>
              <w:bottom w:val="single" w:sz="4" w:space="0" w:color="auto"/>
              <w:right w:val="nil"/>
            </w:tcBorders>
          </w:tcPr>
          <w:p w14:paraId="4B712A7D" w14:textId="77777777" w:rsidR="00415299" w:rsidRPr="00BD32C0" w:rsidRDefault="00415299" w:rsidP="00F37B53"/>
        </w:tc>
        <w:tc>
          <w:tcPr>
            <w:tcW w:w="1559" w:type="dxa"/>
            <w:tcBorders>
              <w:top w:val="nil"/>
              <w:left w:val="nil"/>
              <w:bottom w:val="nil"/>
              <w:right w:val="nil"/>
            </w:tcBorders>
            <w:vAlign w:val="bottom"/>
          </w:tcPr>
          <w:p w14:paraId="4F77CBC9" w14:textId="77777777" w:rsidR="00415299" w:rsidRDefault="00415299" w:rsidP="00F37B53">
            <w:pPr>
              <w:jc w:val="right"/>
            </w:pPr>
            <w:r w:rsidRPr="00BD32C0">
              <w:t>Signature:</w:t>
            </w:r>
          </w:p>
        </w:tc>
        <w:tc>
          <w:tcPr>
            <w:tcW w:w="3666" w:type="dxa"/>
            <w:tcBorders>
              <w:top w:val="nil"/>
              <w:left w:val="nil"/>
              <w:bottom w:val="single" w:sz="4" w:space="0" w:color="auto"/>
              <w:right w:val="nil"/>
            </w:tcBorders>
          </w:tcPr>
          <w:p w14:paraId="41D1B7B5" w14:textId="77777777" w:rsidR="00415299" w:rsidRPr="00BD32C0" w:rsidRDefault="00415299" w:rsidP="00F37B53"/>
        </w:tc>
      </w:tr>
      <w:tr w:rsidR="00415299" w14:paraId="3A601034" w14:textId="77777777" w:rsidTr="00F37B53">
        <w:trPr>
          <w:trHeight w:val="782"/>
        </w:trPr>
        <w:tc>
          <w:tcPr>
            <w:tcW w:w="816" w:type="dxa"/>
            <w:tcBorders>
              <w:top w:val="nil"/>
              <w:left w:val="nil"/>
              <w:bottom w:val="nil"/>
              <w:right w:val="nil"/>
            </w:tcBorders>
            <w:vAlign w:val="bottom"/>
          </w:tcPr>
          <w:p w14:paraId="74D280D3" w14:textId="77777777" w:rsidR="00415299" w:rsidRDefault="00415299" w:rsidP="00F37B53">
            <w:pPr>
              <w:jc w:val="right"/>
            </w:pPr>
            <w:r w:rsidRPr="00BD32C0">
              <w:t>Role:</w:t>
            </w:r>
          </w:p>
        </w:tc>
        <w:tc>
          <w:tcPr>
            <w:tcW w:w="3403" w:type="dxa"/>
            <w:tcBorders>
              <w:left w:val="nil"/>
              <w:right w:val="nil"/>
            </w:tcBorders>
          </w:tcPr>
          <w:p w14:paraId="4AA5127E" w14:textId="77777777" w:rsidR="00415299" w:rsidRPr="00BD32C0" w:rsidRDefault="00415299" w:rsidP="00F37B53">
            <w:r>
              <w:t>PRESIDENT</w:t>
            </w:r>
          </w:p>
        </w:tc>
        <w:tc>
          <w:tcPr>
            <w:tcW w:w="1559" w:type="dxa"/>
            <w:tcBorders>
              <w:top w:val="nil"/>
              <w:left w:val="nil"/>
              <w:bottom w:val="nil"/>
              <w:right w:val="nil"/>
            </w:tcBorders>
            <w:vAlign w:val="bottom"/>
          </w:tcPr>
          <w:p w14:paraId="39C33EB8" w14:textId="77777777" w:rsidR="00415299" w:rsidRDefault="00415299" w:rsidP="00F37B53">
            <w:pPr>
              <w:jc w:val="right"/>
            </w:pPr>
            <w:r w:rsidRPr="00BD32C0">
              <w:t>Date:</w:t>
            </w:r>
          </w:p>
        </w:tc>
        <w:tc>
          <w:tcPr>
            <w:tcW w:w="3666" w:type="dxa"/>
            <w:tcBorders>
              <w:left w:val="nil"/>
              <w:right w:val="nil"/>
            </w:tcBorders>
          </w:tcPr>
          <w:p w14:paraId="1249F59C" w14:textId="77777777" w:rsidR="00415299" w:rsidRPr="00BD32C0" w:rsidRDefault="00415299" w:rsidP="00F37B53">
            <w:r>
              <w:t>APRIL 2019</w:t>
            </w:r>
          </w:p>
        </w:tc>
      </w:tr>
    </w:tbl>
    <w:p w14:paraId="125A6D04" w14:textId="77777777" w:rsidR="00415299" w:rsidRPr="00BD32C0" w:rsidRDefault="00415299" w:rsidP="00415299">
      <w:pPr>
        <w:pStyle w:val="DHHSbullet1"/>
      </w:pPr>
    </w:p>
    <w:p w14:paraId="3214E8ED" w14:textId="77777777" w:rsidR="00ED5BFB" w:rsidRDefault="00ED5BFB"/>
    <w:sectPr w:rsidR="00ED5BFB" w:rsidSect="00E071A4">
      <w:headerReference w:type="default" r:id="rId7"/>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DEACF" w14:textId="77777777" w:rsidR="0019300B" w:rsidRDefault="0019300B" w:rsidP="00E071A4">
      <w:r>
        <w:separator/>
      </w:r>
    </w:p>
  </w:endnote>
  <w:endnote w:type="continuationSeparator" w:id="0">
    <w:p w14:paraId="3F7FE83B" w14:textId="77777777" w:rsidR="0019300B" w:rsidRDefault="0019300B" w:rsidP="00E0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15909" w14:textId="578913A9" w:rsidR="00E071A4" w:rsidRDefault="00E071A4">
    <w:pPr>
      <w:pStyle w:val="Footer"/>
    </w:pPr>
    <w:r>
      <w:rPr>
        <w:noProof/>
      </w:rPr>
      <w:drawing>
        <wp:anchor distT="0" distB="0" distL="114300" distR="114300" simplePos="0" relativeHeight="251659264" behindDoc="0" locked="0" layoutInCell="1" allowOverlap="1" wp14:anchorId="40C4228C" wp14:editId="0DE16853">
          <wp:simplePos x="0" y="0"/>
          <wp:positionH relativeFrom="column">
            <wp:posOffset>1122045</wp:posOffset>
          </wp:positionH>
          <wp:positionV relativeFrom="paragraph">
            <wp:posOffset>-218440</wp:posOffset>
          </wp:positionV>
          <wp:extent cx="3032760" cy="653415"/>
          <wp:effectExtent l="0" t="0" r="0" b="0"/>
          <wp:wrapThrough wrapText="bothSides">
            <wp:wrapPolygon edited="0">
              <wp:start x="0" y="0"/>
              <wp:lineTo x="0" y="20781"/>
              <wp:lineTo x="21437" y="20781"/>
              <wp:lineTo x="21437" y="0"/>
              <wp:lineTo x="0" y="0"/>
            </wp:wrapPolygon>
          </wp:wrapThrough>
          <wp:docPr id="4" name="Picture 4"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ir play code footer.png"/>
                  <pic:cNvPicPr/>
                </pic:nvPicPr>
                <pic:blipFill rotWithShape="1">
                  <a:blip r:embed="rId1">
                    <a:extLst>
                      <a:ext uri="{28A0092B-C50C-407E-A947-70E740481C1C}">
                        <a14:useLocalDpi xmlns:a14="http://schemas.microsoft.com/office/drawing/2010/main" val="0"/>
                      </a:ext>
                    </a:extLst>
                  </a:blip>
                  <a:srcRect t="84766"/>
                  <a:stretch/>
                </pic:blipFill>
                <pic:spPr bwMode="auto">
                  <a:xfrm>
                    <a:off x="0" y="0"/>
                    <a:ext cx="3032760" cy="653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074CE" w14:textId="77777777" w:rsidR="0019300B" w:rsidRDefault="0019300B" w:rsidP="00E071A4">
      <w:r>
        <w:separator/>
      </w:r>
    </w:p>
  </w:footnote>
  <w:footnote w:type="continuationSeparator" w:id="0">
    <w:p w14:paraId="2E0B6E58" w14:textId="77777777" w:rsidR="0019300B" w:rsidRDefault="0019300B" w:rsidP="00E0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F3E3" w14:textId="5E7904D7" w:rsidR="00E071A4" w:rsidRDefault="00E071A4">
    <w:pPr>
      <w:pStyle w:val="Header"/>
    </w:pPr>
    <w:r>
      <w:rPr>
        <w:noProof/>
      </w:rPr>
      <w:drawing>
        <wp:anchor distT="0" distB="0" distL="114300" distR="114300" simplePos="0" relativeHeight="251657728" behindDoc="0" locked="0" layoutInCell="1" allowOverlap="1" wp14:anchorId="41214080" wp14:editId="1BE3B57D">
          <wp:simplePos x="0" y="0"/>
          <wp:positionH relativeFrom="column">
            <wp:posOffset>3705225</wp:posOffset>
          </wp:positionH>
          <wp:positionV relativeFrom="paragraph">
            <wp:posOffset>-99695</wp:posOffset>
          </wp:positionV>
          <wp:extent cx="2494280" cy="730250"/>
          <wp:effectExtent l="0" t="0" r="1270" b="0"/>
          <wp:wrapThrough wrapText="bothSides">
            <wp:wrapPolygon edited="0">
              <wp:start x="0" y="0"/>
              <wp:lineTo x="0" y="20849"/>
              <wp:lineTo x="21446" y="20849"/>
              <wp:lineTo x="21446" y="0"/>
              <wp:lineTo x="0" y="0"/>
            </wp:wrapPolygon>
          </wp:wrapThrough>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va.bmp"/>
                  <pic:cNvPicPr/>
                </pic:nvPicPr>
                <pic:blipFill>
                  <a:blip r:embed="rId1">
                    <a:extLst>
                      <a:ext uri="{28A0092B-C50C-407E-A947-70E740481C1C}">
                        <a14:useLocalDpi xmlns:a14="http://schemas.microsoft.com/office/drawing/2010/main" val="0"/>
                      </a:ext>
                    </a:extLst>
                  </a:blip>
                  <a:stretch>
                    <a:fillRect/>
                  </a:stretch>
                </pic:blipFill>
                <pic:spPr>
                  <a:xfrm>
                    <a:off x="0" y="0"/>
                    <a:ext cx="2494280" cy="7302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85F803" wp14:editId="208C32CF">
          <wp:extent cx="2354580" cy="680885"/>
          <wp:effectExtent l="0" t="0" r="7620" b="5080"/>
          <wp:docPr id="2" name="Picture 2"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r play code header.png"/>
                  <pic:cNvPicPr/>
                </pic:nvPicPr>
                <pic:blipFill rotWithShape="1">
                  <a:blip r:embed="rId2">
                    <a:extLst>
                      <a:ext uri="{28A0092B-C50C-407E-A947-70E740481C1C}">
                        <a14:useLocalDpi xmlns:a14="http://schemas.microsoft.com/office/drawing/2010/main" val="0"/>
                      </a:ext>
                    </a:extLst>
                  </a:blip>
                  <a:srcRect t="44406" b="35153"/>
                  <a:stretch/>
                </pic:blipFill>
                <pic:spPr bwMode="auto">
                  <a:xfrm>
                    <a:off x="0" y="0"/>
                    <a:ext cx="2771311" cy="80139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70E"/>
    <w:rsid w:val="0019300B"/>
    <w:rsid w:val="00415299"/>
    <w:rsid w:val="00A0270E"/>
    <w:rsid w:val="00E071A4"/>
    <w:rsid w:val="00ED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86EC2"/>
  <w15:docId w15:val="{CA1B77EF-4A2A-45EB-A4E6-D2DF1D38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22"/>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rsid w:val="00415299"/>
    <w:rPr>
      <w:rFonts w:ascii="Calibri" w:eastAsiaTheme="minorHAnsi" w:hAnsi="Calibri" w:cs="Calibri"/>
      <w:sz w:val="22"/>
      <w:szCs w:val="22"/>
    </w:rPr>
  </w:style>
  <w:style w:type="paragraph" w:styleId="Heading2">
    <w:name w:val="heading 2"/>
    <w:next w:val="DHHSbody"/>
    <w:link w:val="Heading2Char"/>
    <w:uiPriority w:val="1"/>
    <w:qFormat/>
    <w:rsid w:val="00A0270E"/>
    <w:pPr>
      <w:keepNext/>
      <w:keepLines/>
      <w:spacing w:before="240" w:after="90" w:line="320" w:lineRule="atLeast"/>
      <w:outlineLvl w:val="1"/>
    </w:pPr>
    <w:rPr>
      <w:rFonts w:ascii="Arial" w:hAnsi="Arial"/>
      <w:b/>
      <w:color w:val="AF272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0270E"/>
    <w:rPr>
      <w:rFonts w:ascii="Arial" w:hAnsi="Arial"/>
      <w:b/>
      <w:color w:val="AF272F"/>
      <w:sz w:val="28"/>
      <w:szCs w:val="28"/>
      <w:lang w:eastAsia="en-US"/>
    </w:rPr>
  </w:style>
  <w:style w:type="paragraph" w:customStyle="1" w:styleId="DHHSbody">
    <w:name w:val="DHHS body"/>
    <w:qFormat/>
    <w:rsid w:val="00A0270E"/>
    <w:pPr>
      <w:spacing w:after="120" w:line="270" w:lineRule="atLeast"/>
    </w:pPr>
    <w:rPr>
      <w:rFonts w:ascii="Arial" w:eastAsia="Times" w:hAnsi="Arial"/>
      <w:lang w:eastAsia="en-US"/>
    </w:rPr>
  </w:style>
  <w:style w:type="paragraph" w:customStyle="1" w:styleId="DHHSbullet1">
    <w:name w:val="DHHS bullet 1"/>
    <w:basedOn w:val="DHHSbody"/>
    <w:qFormat/>
    <w:rsid w:val="00A0270E"/>
    <w:pPr>
      <w:numPr>
        <w:numId w:val="1"/>
      </w:numPr>
      <w:spacing w:after="40"/>
    </w:pPr>
  </w:style>
  <w:style w:type="paragraph" w:customStyle="1" w:styleId="DHHSbullet2">
    <w:name w:val="DHHS bullet 2"/>
    <w:basedOn w:val="DHHSbody"/>
    <w:uiPriority w:val="2"/>
    <w:qFormat/>
    <w:rsid w:val="00A0270E"/>
    <w:pPr>
      <w:numPr>
        <w:ilvl w:val="2"/>
        <w:numId w:val="1"/>
      </w:numPr>
      <w:spacing w:after="40"/>
    </w:pPr>
  </w:style>
  <w:style w:type="paragraph" w:customStyle="1" w:styleId="DHHStablebullet">
    <w:name w:val="DHHS table bullet"/>
    <w:basedOn w:val="Normal"/>
    <w:uiPriority w:val="3"/>
    <w:qFormat/>
    <w:rsid w:val="00A0270E"/>
    <w:pPr>
      <w:numPr>
        <w:ilvl w:val="6"/>
        <w:numId w:val="1"/>
      </w:numPr>
      <w:spacing w:before="80" w:after="60"/>
    </w:pPr>
    <w:rPr>
      <w:rFonts w:ascii="Arial" w:eastAsia="Times New Roman" w:hAnsi="Arial" w:cs="Times New Roman"/>
      <w:sz w:val="20"/>
      <w:szCs w:val="20"/>
      <w:lang w:eastAsia="en-US"/>
    </w:rPr>
  </w:style>
  <w:style w:type="paragraph" w:customStyle="1" w:styleId="DHHSbulletindent">
    <w:name w:val="DHHS bullet indent"/>
    <w:basedOn w:val="DHHSbody"/>
    <w:uiPriority w:val="4"/>
    <w:rsid w:val="00A0270E"/>
    <w:pPr>
      <w:numPr>
        <w:ilvl w:val="4"/>
        <w:numId w:val="1"/>
      </w:numPr>
      <w:spacing w:after="40"/>
    </w:pPr>
  </w:style>
  <w:style w:type="paragraph" w:customStyle="1" w:styleId="DHHSbullet1lastline">
    <w:name w:val="DHHS bullet 1 last line"/>
    <w:basedOn w:val="DHHSbullet1"/>
    <w:qFormat/>
    <w:rsid w:val="00A0270E"/>
    <w:pPr>
      <w:numPr>
        <w:ilvl w:val="1"/>
      </w:numPr>
      <w:spacing w:after="120"/>
    </w:pPr>
  </w:style>
  <w:style w:type="paragraph" w:customStyle="1" w:styleId="DHHSbullet2lastline">
    <w:name w:val="DHHS bullet 2 last line"/>
    <w:basedOn w:val="DHHSbullet2"/>
    <w:uiPriority w:val="2"/>
    <w:qFormat/>
    <w:rsid w:val="00A0270E"/>
    <w:pPr>
      <w:numPr>
        <w:ilvl w:val="3"/>
      </w:numPr>
      <w:spacing w:after="120"/>
    </w:pPr>
  </w:style>
  <w:style w:type="numbering" w:customStyle="1" w:styleId="ZZBullets">
    <w:name w:val="ZZ Bullets"/>
    <w:rsid w:val="00A0270E"/>
    <w:pPr>
      <w:numPr>
        <w:numId w:val="1"/>
      </w:numPr>
    </w:pPr>
  </w:style>
  <w:style w:type="paragraph" w:customStyle="1" w:styleId="DHHSbulletindentlastline">
    <w:name w:val="DHHS bullet indent last line"/>
    <w:basedOn w:val="DHHSbody"/>
    <w:uiPriority w:val="4"/>
    <w:rsid w:val="00A0270E"/>
    <w:pPr>
      <w:numPr>
        <w:ilvl w:val="5"/>
        <w:numId w:val="1"/>
      </w:numPr>
    </w:pPr>
  </w:style>
  <w:style w:type="paragraph" w:styleId="BalloonText">
    <w:name w:val="Balloon Text"/>
    <w:basedOn w:val="Normal"/>
    <w:link w:val="BalloonTextChar"/>
    <w:rsid w:val="00A0270E"/>
    <w:rPr>
      <w:rFonts w:ascii="Tahoma" w:eastAsia="Times New Roman" w:hAnsi="Tahoma" w:cs="Tahoma"/>
      <w:sz w:val="16"/>
      <w:szCs w:val="16"/>
    </w:rPr>
  </w:style>
  <w:style w:type="character" w:customStyle="1" w:styleId="BalloonTextChar">
    <w:name w:val="Balloon Text Char"/>
    <w:basedOn w:val="DefaultParagraphFont"/>
    <w:link w:val="BalloonText"/>
    <w:rsid w:val="00A0270E"/>
    <w:rPr>
      <w:rFonts w:ascii="Tahoma" w:hAnsi="Tahoma" w:cs="Tahoma"/>
      <w:sz w:val="16"/>
      <w:szCs w:val="16"/>
    </w:rPr>
  </w:style>
  <w:style w:type="table" w:styleId="TableGrid">
    <w:name w:val="Table Grid"/>
    <w:basedOn w:val="TableNormal"/>
    <w:uiPriority w:val="22"/>
    <w:rsid w:val="00415299"/>
    <w:rPr>
      <w:rFonts w:ascii="Cambria" w:eastAsia="MS Mincho"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071A4"/>
    <w:pPr>
      <w:tabs>
        <w:tab w:val="center" w:pos="4513"/>
        <w:tab w:val="right" w:pos="9026"/>
      </w:tabs>
    </w:pPr>
  </w:style>
  <w:style w:type="character" w:customStyle="1" w:styleId="HeaderChar">
    <w:name w:val="Header Char"/>
    <w:basedOn w:val="DefaultParagraphFont"/>
    <w:link w:val="Header"/>
    <w:rsid w:val="00E071A4"/>
    <w:rPr>
      <w:rFonts w:ascii="Calibri" w:eastAsiaTheme="minorHAnsi" w:hAnsi="Calibri" w:cs="Calibri"/>
      <w:sz w:val="22"/>
      <w:szCs w:val="22"/>
    </w:rPr>
  </w:style>
  <w:style w:type="paragraph" w:styleId="Footer">
    <w:name w:val="footer"/>
    <w:basedOn w:val="Normal"/>
    <w:link w:val="FooterChar"/>
    <w:unhideWhenUsed/>
    <w:rsid w:val="00E071A4"/>
    <w:pPr>
      <w:tabs>
        <w:tab w:val="center" w:pos="4513"/>
        <w:tab w:val="right" w:pos="9026"/>
      </w:tabs>
    </w:pPr>
  </w:style>
  <w:style w:type="character" w:customStyle="1" w:styleId="FooterChar">
    <w:name w:val="Footer Char"/>
    <w:basedOn w:val="DefaultParagraphFont"/>
    <w:link w:val="Footer"/>
    <w:rsid w:val="00E071A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Berry</cp:lastModifiedBy>
  <cp:revision>3</cp:revision>
  <dcterms:created xsi:type="dcterms:W3CDTF">2019-03-19T04:18:00Z</dcterms:created>
  <dcterms:modified xsi:type="dcterms:W3CDTF">2020-06-09T00:47:00Z</dcterms:modified>
</cp:coreProperties>
</file>