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1EEC" w14:textId="7917DECD" w:rsidR="008047C2" w:rsidRDefault="008A33F6" w:rsidP="008047C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0CEB53" wp14:editId="1FD981FB">
            <wp:simplePos x="0" y="0"/>
            <wp:positionH relativeFrom="column">
              <wp:posOffset>5245100</wp:posOffset>
            </wp:positionH>
            <wp:positionV relativeFrom="paragraph">
              <wp:posOffset>-862330</wp:posOffset>
            </wp:positionV>
            <wp:extent cx="930275" cy="930275"/>
            <wp:effectExtent l="0" t="0" r="3175" b="3175"/>
            <wp:wrapNone/>
            <wp:docPr id="2" name="Picture 2" descr="Qr code&#10;https://www.revolutionise.com.au/dimboolahc/hom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https://www.revolutionise.com.au/dimboolahc/home/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3CEC" w14:textId="6FB16B63" w:rsidR="004E54CF" w:rsidRPr="001B35BC" w:rsidRDefault="004E54CF" w:rsidP="004E54CF">
      <w:pPr>
        <w:jc w:val="center"/>
        <w:rPr>
          <w:rFonts w:ascii="Arial" w:hAnsi="Arial" w:cs="Arial"/>
          <w:b/>
          <w:bCs/>
          <w:u w:val="single"/>
        </w:rPr>
      </w:pPr>
      <w:r w:rsidRPr="001B35BC">
        <w:rPr>
          <w:rFonts w:ascii="Arial" w:hAnsi="Arial" w:cs="Arial"/>
          <w:b/>
          <w:bCs/>
          <w:u w:val="single"/>
        </w:rPr>
        <w:t>REGISTRATIONS</w:t>
      </w:r>
    </w:p>
    <w:p w14:paraId="71BE7489" w14:textId="177C5142" w:rsidR="004E54CF" w:rsidRDefault="004E54CF"/>
    <w:p w14:paraId="6DB5B789" w14:textId="21B9D45E" w:rsidR="61B8B65E" w:rsidRDefault="61B8B65E" w:rsidP="61B8B65E">
      <w:pPr>
        <w:rPr>
          <w:rFonts w:ascii="Arial" w:hAnsi="Arial" w:cs="Arial"/>
          <w:sz w:val="22"/>
          <w:szCs w:val="22"/>
        </w:rPr>
      </w:pPr>
      <w:r w:rsidRPr="61B8B65E">
        <w:rPr>
          <w:rFonts w:ascii="Arial" w:hAnsi="Arial" w:cs="Arial"/>
          <w:sz w:val="22"/>
          <w:szCs w:val="22"/>
        </w:rPr>
        <w:t>All registrations are to be made via our club website</w:t>
      </w:r>
      <w:r w:rsidR="006F3BE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34529" w:rsidRPr="00C34529">
          <w:rPr>
            <w:rStyle w:val="Hyperlink"/>
            <w:color w:val="0070C0"/>
          </w:rPr>
          <w:t xml:space="preserve">Home - Dimboola Hockey Club - </w:t>
        </w:r>
        <w:proofErr w:type="spellStart"/>
        <w:r w:rsidR="00C34529" w:rsidRPr="00C34529">
          <w:rPr>
            <w:rStyle w:val="Hyperlink"/>
            <w:color w:val="0070C0"/>
          </w:rPr>
          <w:t>revolutioniseSPORT</w:t>
        </w:r>
        <w:proofErr w:type="spellEnd"/>
      </w:hyperlink>
      <w:r w:rsidRPr="61B8B65E">
        <w:rPr>
          <w:rFonts w:ascii="Arial" w:hAnsi="Arial" w:cs="Arial"/>
          <w:sz w:val="22"/>
          <w:szCs w:val="22"/>
        </w:rPr>
        <w:t>.  This allows streamlining of payments and administration with Hockey Victoria.</w:t>
      </w:r>
    </w:p>
    <w:p w14:paraId="47EF9BA6" w14:textId="4D61D7C4" w:rsidR="00215B77" w:rsidRPr="00907229" w:rsidRDefault="685AF329" w:rsidP="00054199">
      <w:pPr>
        <w:rPr>
          <w:rFonts w:ascii="Arial" w:hAnsi="Arial" w:cs="Arial"/>
          <w:sz w:val="22"/>
          <w:szCs w:val="22"/>
        </w:rPr>
      </w:pPr>
      <w:r w:rsidRPr="685AF329">
        <w:rPr>
          <w:rFonts w:ascii="Arial" w:hAnsi="Arial" w:cs="Arial"/>
          <w:sz w:val="22"/>
          <w:szCs w:val="22"/>
        </w:rPr>
        <w:t xml:space="preserve">Payments for registrations are all online.  If online registrations and payments are difficult for </w:t>
      </w:r>
      <w:proofErr w:type="gramStart"/>
      <w:r w:rsidRPr="685AF329">
        <w:rPr>
          <w:rFonts w:ascii="Arial" w:hAnsi="Arial" w:cs="Arial"/>
          <w:sz w:val="22"/>
          <w:szCs w:val="22"/>
        </w:rPr>
        <w:t>you</w:t>
      </w:r>
      <w:proofErr w:type="gramEnd"/>
      <w:r w:rsidRPr="685AF329">
        <w:rPr>
          <w:rFonts w:ascii="Arial" w:hAnsi="Arial" w:cs="Arial"/>
          <w:sz w:val="22"/>
          <w:szCs w:val="22"/>
        </w:rPr>
        <w:t xml:space="preserve"> please contact </w:t>
      </w:r>
      <w:r w:rsidR="00BA3559">
        <w:rPr>
          <w:rFonts w:ascii="Arial" w:hAnsi="Arial" w:cs="Arial"/>
          <w:sz w:val="22"/>
          <w:szCs w:val="22"/>
        </w:rPr>
        <w:t>Jennie</w:t>
      </w:r>
      <w:r w:rsidRPr="685AF329">
        <w:rPr>
          <w:rFonts w:ascii="Arial" w:hAnsi="Arial" w:cs="Arial"/>
          <w:sz w:val="22"/>
          <w:szCs w:val="22"/>
        </w:rPr>
        <w:t xml:space="preserve"> (Club President), </w:t>
      </w:r>
      <w:r w:rsidR="00384C94" w:rsidRPr="00C03362">
        <w:t>0458 891 979</w:t>
      </w:r>
      <w:r w:rsidR="00384C94">
        <w:t xml:space="preserve"> </w:t>
      </w:r>
      <w:r w:rsidRPr="685AF329">
        <w:rPr>
          <w:rFonts w:ascii="Arial" w:hAnsi="Arial" w:cs="Arial"/>
          <w:sz w:val="22"/>
          <w:szCs w:val="22"/>
        </w:rPr>
        <w:t>or Kate (Club Secretary) 0409 528 958.</w:t>
      </w:r>
    </w:p>
    <w:p w14:paraId="44776F37" w14:textId="3B7FDA65" w:rsidR="00215B77" w:rsidRPr="00907229" w:rsidRDefault="00215B77" w:rsidP="00054199">
      <w:pPr>
        <w:rPr>
          <w:rFonts w:ascii="Arial" w:hAnsi="Arial" w:cs="Arial"/>
          <w:sz w:val="22"/>
          <w:szCs w:val="22"/>
        </w:rPr>
      </w:pPr>
    </w:p>
    <w:p w14:paraId="52C7EE29" w14:textId="61FDACFE" w:rsidR="00215B77" w:rsidRPr="00907229" w:rsidRDefault="685AF329" w:rsidP="00054199">
      <w:pPr>
        <w:rPr>
          <w:rFonts w:ascii="Arial" w:hAnsi="Arial" w:cs="Arial"/>
          <w:sz w:val="22"/>
          <w:szCs w:val="22"/>
        </w:rPr>
      </w:pPr>
      <w:r w:rsidRPr="685AF329">
        <w:rPr>
          <w:rFonts w:ascii="Arial" w:hAnsi="Arial" w:cs="Arial"/>
          <w:sz w:val="22"/>
          <w:szCs w:val="22"/>
        </w:rPr>
        <w:t xml:space="preserve">Please note – All players must be registered and financial with Hockey Victoria and </w:t>
      </w:r>
      <w:r w:rsidR="00384C94">
        <w:rPr>
          <w:rFonts w:ascii="Arial" w:hAnsi="Arial" w:cs="Arial"/>
          <w:sz w:val="22"/>
          <w:szCs w:val="22"/>
        </w:rPr>
        <w:t>Hockey Australia</w:t>
      </w:r>
      <w:r w:rsidRPr="685AF329">
        <w:rPr>
          <w:rFonts w:ascii="Arial" w:hAnsi="Arial" w:cs="Arial"/>
          <w:sz w:val="22"/>
          <w:szCs w:val="22"/>
        </w:rPr>
        <w:t xml:space="preserve"> prior to playing their first game of 2023 and highly advised when you start training.  This ensures that you are insured in the event of accident or injury.</w:t>
      </w:r>
    </w:p>
    <w:p w14:paraId="4C58F055" w14:textId="2D467903" w:rsidR="685AF329" w:rsidRDefault="685AF329" w:rsidP="685AF329">
      <w:pPr>
        <w:rPr>
          <w:rFonts w:ascii="Arial" w:hAnsi="Arial" w:cs="Arial"/>
          <w:sz w:val="22"/>
          <w:szCs w:val="22"/>
        </w:rPr>
      </w:pPr>
    </w:p>
    <w:p w14:paraId="6DC26053" w14:textId="7DAD74A3" w:rsidR="00054199" w:rsidRDefault="007541F8" w:rsidP="0005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suggested </w:t>
      </w:r>
      <w:r w:rsidR="00F01A41" w:rsidRPr="00907229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players</w:t>
      </w:r>
      <w:r w:rsidR="00F01A41" w:rsidRPr="00907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also purchase</w:t>
      </w:r>
      <w:r w:rsidR="00F01A41" w:rsidRPr="00907229">
        <w:rPr>
          <w:rFonts w:ascii="Arial" w:hAnsi="Arial" w:cs="Arial"/>
          <w:sz w:val="22"/>
          <w:szCs w:val="22"/>
        </w:rPr>
        <w:t xml:space="preserve"> Ambulance Cover</w:t>
      </w:r>
      <w:r>
        <w:rPr>
          <w:rFonts w:ascii="Arial" w:hAnsi="Arial" w:cs="Arial"/>
          <w:sz w:val="22"/>
          <w:szCs w:val="22"/>
        </w:rPr>
        <w:t>.</w:t>
      </w:r>
    </w:p>
    <w:p w14:paraId="0C17D3E1" w14:textId="4C7932D2" w:rsidR="004E54CF" w:rsidRPr="00AD6DAE" w:rsidRDefault="685AF329">
      <w:pPr>
        <w:rPr>
          <w:rFonts w:ascii="Arial" w:hAnsi="Arial" w:cs="Arial"/>
          <w:sz w:val="22"/>
          <w:szCs w:val="22"/>
        </w:rPr>
      </w:pPr>
      <w:r w:rsidRPr="685AF329">
        <w:rPr>
          <w:rFonts w:ascii="Arial" w:hAnsi="Arial" w:cs="Arial"/>
          <w:sz w:val="22"/>
          <w:szCs w:val="22"/>
        </w:rPr>
        <w:t>In the event of injury, Hockey Victoria insurance may not fully cover emergency transport, please ensure you have your own Ambulance Victoria cover.</w:t>
      </w:r>
    </w:p>
    <w:p w14:paraId="0235EEE1" w14:textId="44407AE4" w:rsidR="685AF329" w:rsidRDefault="685AF329" w:rsidP="685AF329">
      <w:pPr>
        <w:rPr>
          <w:rFonts w:ascii="Arial" w:hAnsi="Arial" w:cs="Arial"/>
          <w:sz w:val="22"/>
          <w:szCs w:val="22"/>
        </w:rPr>
      </w:pPr>
    </w:p>
    <w:p w14:paraId="5439D40F" w14:textId="4FC59371" w:rsidR="00601B8C" w:rsidRDefault="00601B8C" w:rsidP="00601B8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Fees</w:t>
      </w:r>
    </w:p>
    <w:p w14:paraId="4989368A" w14:textId="77777777" w:rsidR="00601B8C" w:rsidRDefault="00601B8C" w:rsidP="00A47401">
      <w:pPr>
        <w:ind w:left="207"/>
        <w:jc w:val="center"/>
        <w:rPr>
          <w:rFonts w:ascii="Bahnschrift SemiLight" w:hAnsi="Bahnschrift SemiLight" w:cs="Open Sans"/>
          <w:i/>
          <w:iCs/>
          <w:color w:val="000000"/>
          <w:shd w:val="clear" w:color="auto" w:fill="FFFFFF"/>
        </w:rPr>
      </w:pPr>
      <w:r w:rsidRPr="00A47401">
        <w:rPr>
          <w:rFonts w:ascii="Bahnschrift SemiLight" w:hAnsi="Bahnschrift SemiLight"/>
          <w:i/>
          <w:iCs/>
          <w:highlight w:val="lightGray"/>
        </w:rPr>
        <w:t xml:space="preserve">This year the Dimboola Hockey Club is offering players a 100% discount on DHC fees code: </w:t>
      </w:r>
      <w:proofErr w:type="gramStart"/>
      <w:r w:rsidRPr="00836628">
        <w:rPr>
          <w:rFonts w:ascii="Bahnschrift SemiLight" w:hAnsi="Bahnschrift SemiLight" w:cs="Open Sans"/>
          <w:b/>
          <w:bCs/>
          <w:i/>
          <w:iCs/>
          <w:color w:val="000000"/>
          <w:highlight w:val="lightGray"/>
          <w:shd w:val="clear" w:color="auto" w:fill="FFFFFF"/>
        </w:rPr>
        <w:t>DHC2024Discount</w:t>
      </w:r>
      <w:proofErr w:type="gramEnd"/>
    </w:p>
    <w:p w14:paraId="21D99E8E" w14:textId="77777777" w:rsidR="005F65F8" w:rsidRPr="00A47401" w:rsidRDefault="005F65F8" w:rsidP="00A47401">
      <w:pPr>
        <w:ind w:left="207"/>
        <w:jc w:val="center"/>
        <w:rPr>
          <w:rFonts w:ascii="Bahnschrift SemiLight" w:hAnsi="Bahnschrift SemiLight"/>
        </w:rPr>
      </w:pPr>
    </w:p>
    <w:tbl>
      <w:tblPr>
        <w:tblStyle w:val="TableGrid"/>
        <w:tblpPr w:leftFromText="180" w:rightFromText="180" w:vertAnchor="text" w:horzAnchor="margin" w:tblpXSpec="center" w:tblpY="-111"/>
        <w:tblW w:w="9016" w:type="dxa"/>
        <w:jc w:val="center"/>
        <w:tblLook w:val="04A0" w:firstRow="1" w:lastRow="0" w:firstColumn="1" w:lastColumn="0" w:noHBand="0" w:noVBand="1"/>
      </w:tblPr>
      <w:tblGrid>
        <w:gridCol w:w="2688"/>
        <w:gridCol w:w="1263"/>
        <w:gridCol w:w="1819"/>
        <w:gridCol w:w="1941"/>
        <w:gridCol w:w="1305"/>
      </w:tblGrid>
      <w:tr w:rsidR="00601B8C" w:rsidRPr="00F0708A" w14:paraId="77C5F885" w14:textId="77777777" w:rsidTr="00FE2093">
        <w:trPr>
          <w:trHeight w:val="1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6600"/>
          </w:tcPr>
          <w:p w14:paraId="2FFE25F9" w14:textId="77777777" w:rsidR="00601B8C" w:rsidRPr="00F0708A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 w:rsidRPr="00F0708A"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>AGE</w:t>
            </w:r>
          </w:p>
        </w:tc>
        <w:tc>
          <w:tcPr>
            <w:tcW w:w="1263" w:type="dxa"/>
            <w:shd w:val="clear" w:color="auto" w:fill="006600"/>
          </w:tcPr>
          <w:p w14:paraId="44039321" w14:textId="77777777" w:rsidR="00601B8C" w:rsidRPr="00F0708A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 w:rsidRPr="00F0708A"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>DHC Fee</w:t>
            </w:r>
          </w:p>
        </w:tc>
        <w:tc>
          <w:tcPr>
            <w:tcW w:w="1819" w:type="dxa"/>
            <w:shd w:val="clear" w:color="auto" w:fill="006600"/>
          </w:tcPr>
          <w:p w14:paraId="58303260" w14:textId="77777777" w:rsidR="00601B8C" w:rsidRPr="00F0708A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 xml:space="preserve">Hockey </w:t>
            </w:r>
            <w:r w:rsidRPr="00F0708A"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>Victoria</w:t>
            </w:r>
          </w:p>
        </w:tc>
        <w:tc>
          <w:tcPr>
            <w:tcW w:w="1941" w:type="dxa"/>
            <w:shd w:val="clear" w:color="auto" w:fill="006600"/>
          </w:tcPr>
          <w:p w14:paraId="4C098177" w14:textId="77777777" w:rsidR="00601B8C" w:rsidRPr="00F0708A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 w:rsidRPr="00F0708A"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 xml:space="preserve">Hockey </w:t>
            </w:r>
            <w:r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>Australia</w:t>
            </w:r>
          </w:p>
        </w:tc>
        <w:tc>
          <w:tcPr>
            <w:tcW w:w="1305" w:type="dxa"/>
            <w:shd w:val="clear" w:color="auto" w:fill="006600"/>
          </w:tcPr>
          <w:p w14:paraId="23B87DFC" w14:textId="77777777" w:rsidR="00601B8C" w:rsidRPr="00F0708A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 w:rsidRPr="00F0708A"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>Total</w:t>
            </w:r>
          </w:p>
        </w:tc>
      </w:tr>
      <w:tr w:rsidR="00601B8C" w:rsidRPr="00907229" w14:paraId="51249878" w14:textId="77777777" w:rsidTr="00FE2093">
        <w:trPr>
          <w:trHeight w:val="610"/>
          <w:jc w:val="center"/>
        </w:trPr>
        <w:tc>
          <w:tcPr>
            <w:tcW w:w="2688" w:type="dxa"/>
            <w:vAlign w:val="center"/>
          </w:tcPr>
          <w:p w14:paraId="00DC0D91" w14:textId="77777777" w:rsidR="00601B8C" w:rsidRPr="00907229" w:rsidRDefault="00601B8C" w:rsidP="00FE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HookIn2Hockey + equipment pack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0121E9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$35.00</w:t>
            </w:r>
          </w:p>
        </w:tc>
        <w:tc>
          <w:tcPr>
            <w:tcW w:w="1819" w:type="dxa"/>
            <w:vAlign w:val="center"/>
          </w:tcPr>
          <w:p w14:paraId="677E9DE4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$35.00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F7C2CA5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$22.81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9C9C55A" w14:textId="77777777" w:rsidR="00601B8C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</w:rPr>
            </w:pPr>
            <w:r w:rsidRPr="00F63373">
              <w:rPr>
                <w:rFonts w:ascii="Arial" w:hAnsi="Arial" w:cs="Arial"/>
                <w:b/>
                <w:bCs/>
                <w:color w:val="297C52" w:themeColor="accent3" w:themeShade="BF"/>
              </w:rPr>
              <w:t>$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92.81</w:t>
            </w:r>
          </w:p>
          <w:p w14:paraId="2CA50103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 w:rsidRPr="0065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Discounted - 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$57.81</w:t>
            </w:r>
          </w:p>
        </w:tc>
      </w:tr>
      <w:tr w:rsidR="00601B8C" w:rsidRPr="00907229" w14:paraId="1EAB4C36" w14:textId="77777777" w:rsidTr="00FE2093">
        <w:trPr>
          <w:trHeight w:val="548"/>
          <w:jc w:val="center"/>
        </w:trPr>
        <w:tc>
          <w:tcPr>
            <w:tcW w:w="2688" w:type="dxa"/>
            <w:vAlign w:val="center"/>
          </w:tcPr>
          <w:p w14:paraId="03FA1F45" w14:textId="77777777" w:rsidR="00601B8C" w:rsidRDefault="00601B8C" w:rsidP="00FE20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HookIn2Hockey / </w:t>
            </w:r>
          </w:p>
          <w:p w14:paraId="2D8E4E38" w14:textId="77777777" w:rsidR="00601B8C" w:rsidRPr="61B8B65E" w:rsidRDefault="00601B8C" w:rsidP="00FE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U12</w:t>
            </w:r>
            <w:r w:rsidRPr="61B8B65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Players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75B7E01" w14:textId="77777777" w:rsidR="00601B8C" w:rsidRPr="61B8B65E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$35.00</w:t>
            </w:r>
          </w:p>
        </w:tc>
        <w:tc>
          <w:tcPr>
            <w:tcW w:w="1819" w:type="dxa"/>
            <w:vAlign w:val="center"/>
          </w:tcPr>
          <w:p w14:paraId="1BFDC707" w14:textId="77777777" w:rsidR="00601B8C" w:rsidRPr="61B8B65E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$35.00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1C92923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$77.81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D3C1C80" w14:textId="77777777" w:rsidR="00601B8C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</w:rPr>
            </w:pPr>
            <w:r w:rsidRPr="00F63373">
              <w:rPr>
                <w:rFonts w:ascii="Arial" w:hAnsi="Arial" w:cs="Arial"/>
                <w:b/>
                <w:bCs/>
                <w:color w:val="297C52" w:themeColor="accent3" w:themeShade="BF"/>
              </w:rPr>
              <w:t>$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147.81</w:t>
            </w:r>
          </w:p>
          <w:p w14:paraId="161E2CD9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 w:rsidRPr="0065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Discounted - 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$57.81</w:t>
            </w:r>
          </w:p>
        </w:tc>
      </w:tr>
      <w:tr w:rsidR="00601B8C" w:rsidRPr="00907229" w14:paraId="0A28535C" w14:textId="77777777" w:rsidTr="00FE2093">
        <w:trPr>
          <w:trHeight w:val="435"/>
          <w:jc w:val="center"/>
        </w:trPr>
        <w:tc>
          <w:tcPr>
            <w:tcW w:w="2688" w:type="dxa"/>
            <w:vAlign w:val="center"/>
          </w:tcPr>
          <w:p w14:paraId="2C97831E" w14:textId="77777777" w:rsidR="00601B8C" w:rsidRPr="00907229" w:rsidRDefault="00601B8C" w:rsidP="00FE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1B8B65E">
              <w:rPr>
                <w:rFonts w:ascii="Arial" w:hAnsi="Arial" w:cs="Arial"/>
                <w:b/>
                <w:bCs/>
                <w:sz w:val="22"/>
                <w:szCs w:val="22"/>
              </w:rPr>
              <w:t>Youth - Ages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61B8B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B8DE506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$50.00</w:t>
            </w:r>
          </w:p>
        </w:tc>
        <w:tc>
          <w:tcPr>
            <w:tcW w:w="1819" w:type="dxa"/>
            <w:vAlign w:val="center"/>
          </w:tcPr>
          <w:p w14:paraId="1D97E9D4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$53.00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7F22AE7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$45.31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064C54C" w14:textId="77777777" w:rsidR="00601B8C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</w:rPr>
            </w:pPr>
            <w:r w:rsidRPr="00F63373">
              <w:rPr>
                <w:rFonts w:ascii="Arial" w:hAnsi="Arial" w:cs="Arial"/>
                <w:b/>
                <w:bCs/>
                <w:color w:val="297C52" w:themeColor="accent3" w:themeShade="BF"/>
              </w:rPr>
              <w:t>$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148.31</w:t>
            </w:r>
          </w:p>
          <w:p w14:paraId="44F1C53B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 w:rsidRPr="0065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Discounted - 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98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3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1</w:t>
            </w:r>
          </w:p>
        </w:tc>
      </w:tr>
      <w:tr w:rsidR="00601B8C" w:rsidRPr="00907229" w14:paraId="4EA7451E" w14:textId="77777777" w:rsidTr="00FE2093">
        <w:trPr>
          <w:trHeight w:val="465"/>
          <w:jc w:val="center"/>
        </w:trPr>
        <w:tc>
          <w:tcPr>
            <w:tcW w:w="2688" w:type="dxa"/>
            <w:vAlign w:val="center"/>
          </w:tcPr>
          <w:p w14:paraId="4812AB9D" w14:textId="77777777" w:rsidR="00601B8C" w:rsidRPr="00907229" w:rsidRDefault="00601B8C" w:rsidP="00FE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1B8B65E">
              <w:rPr>
                <w:rFonts w:ascii="Arial" w:hAnsi="Arial" w:cs="Arial"/>
                <w:b/>
                <w:bCs/>
                <w:sz w:val="22"/>
                <w:szCs w:val="22"/>
              </w:rPr>
              <w:t>Adult – 19yrs +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F4E92E9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$60.00</w:t>
            </w:r>
          </w:p>
        </w:tc>
        <w:tc>
          <w:tcPr>
            <w:tcW w:w="1819" w:type="dxa"/>
            <w:vAlign w:val="center"/>
          </w:tcPr>
          <w:p w14:paraId="5466A532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$70.00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0DC63FB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$57.31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21F44E7B" w14:textId="77777777" w:rsidR="00601B8C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</w:rPr>
            </w:pPr>
            <w:r w:rsidRPr="00F63373">
              <w:rPr>
                <w:rFonts w:ascii="Arial" w:hAnsi="Arial" w:cs="Arial"/>
                <w:b/>
                <w:bCs/>
                <w:color w:val="297C52" w:themeColor="accent3" w:themeShade="BF"/>
              </w:rPr>
              <w:t>$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</w:rPr>
              <w:t>187.31</w:t>
            </w:r>
          </w:p>
          <w:p w14:paraId="3473844D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 w:rsidRPr="0065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Discounted - 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12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3</w:t>
            </w:r>
            <w:r w:rsidRPr="00651191">
              <w:rPr>
                <w:rFonts w:ascii="Arial" w:hAnsi="Arial" w:cs="Arial"/>
                <w:b/>
                <w:bCs/>
                <w:color w:val="297C52" w:themeColor="accent3" w:themeShade="BF"/>
                <w:sz w:val="20"/>
                <w:szCs w:val="20"/>
              </w:rPr>
              <w:t>1</w:t>
            </w:r>
          </w:p>
        </w:tc>
      </w:tr>
      <w:tr w:rsidR="00601B8C" w:rsidRPr="00907229" w14:paraId="7D9BBD23" w14:textId="77777777" w:rsidTr="00FE2093">
        <w:trPr>
          <w:trHeight w:val="196"/>
          <w:jc w:val="center"/>
        </w:trPr>
        <w:tc>
          <w:tcPr>
            <w:tcW w:w="2688" w:type="dxa"/>
            <w:vAlign w:val="center"/>
          </w:tcPr>
          <w:p w14:paraId="02136881" w14:textId="77777777" w:rsidR="00601B8C" w:rsidRPr="00907229" w:rsidRDefault="00601B8C" w:rsidP="00FE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1B8B65E">
              <w:rPr>
                <w:rFonts w:ascii="Arial" w:hAnsi="Arial" w:cs="Arial"/>
                <w:b/>
                <w:bCs/>
                <w:sz w:val="22"/>
                <w:szCs w:val="22"/>
              </w:rPr>
              <w:t>Non-playing membership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D9CDB81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61B8B65E">
              <w:rPr>
                <w:rFonts w:ascii="Arial" w:hAnsi="Arial" w:cs="Arial"/>
                <w:sz w:val="22"/>
                <w:szCs w:val="22"/>
              </w:rPr>
              <w:t>$5.00</w:t>
            </w:r>
          </w:p>
        </w:tc>
        <w:tc>
          <w:tcPr>
            <w:tcW w:w="1819" w:type="dxa"/>
            <w:vAlign w:val="center"/>
          </w:tcPr>
          <w:p w14:paraId="459DB803" w14:textId="77777777" w:rsidR="00601B8C" w:rsidRPr="00907229" w:rsidRDefault="00601B8C" w:rsidP="00F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61B8B65E"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  <w:tc>
          <w:tcPr>
            <w:tcW w:w="1941" w:type="dxa"/>
            <w:shd w:val="clear" w:color="auto" w:fill="FFFFFF" w:themeFill="background1"/>
          </w:tcPr>
          <w:p w14:paraId="4EA914E5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7936BCF" w14:textId="77777777" w:rsidR="00601B8C" w:rsidRPr="00F63373" w:rsidRDefault="00601B8C" w:rsidP="00FE2093">
            <w:pPr>
              <w:jc w:val="center"/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</w:pPr>
            <w:r w:rsidRPr="00F63373">
              <w:rPr>
                <w:rFonts w:ascii="Arial" w:hAnsi="Arial" w:cs="Arial"/>
                <w:b/>
                <w:bCs/>
                <w:color w:val="297C52" w:themeColor="accent3" w:themeShade="BF"/>
                <w:sz w:val="22"/>
                <w:szCs w:val="22"/>
              </w:rPr>
              <w:t>$5.00</w:t>
            </w:r>
          </w:p>
        </w:tc>
      </w:tr>
    </w:tbl>
    <w:p w14:paraId="68D73513" w14:textId="1C8D7848" w:rsidR="00601B8C" w:rsidRDefault="00601B8C">
      <w:pPr>
        <w:rPr>
          <w:rFonts w:ascii="Arial" w:hAnsi="Arial" w:cs="Arial"/>
          <w:b/>
          <w:bCs/>
          <w:u w:val="single"/>
        </w:rPr>
      </w:pPr>
    </w:p>
    <w:p w14:paraId="6A5532EB" w14:textId="0D1E9217" w:rsidR="00866DF4" w:rsidRPr="001B35BC" w:rsidRDefault="00866DF4" w:rsidP="00866DF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Executive Committee</w:t>
      </w:r>
    </w:p>
    <w:p w14:paraId="2B51CC98" w14:textId="4E870FB1" w:rsidR="00EB0A04" w:rsidRPr="00EB0A04" w:rsidRDefault="00EB0A04" w:rsidP="00866DF4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u w:val="single"/>
          <w:lang w:eastAsia="en-US"/>
        </w:rPr>
      </w:pPr>
    </w:p>
    <w:tbl>
      <w:tblPr>
        <w:tblW w:w="9498" w:type="dxa"/>
        <w:tblLayout w:type="fixed"/>
        <w:tblLook w:val="06A0" w:firstRow="1" w:lastRow="0" w:firstColumn="1" w:lastColumn="0" w:noHBand="1" w:noVBand="1"/>
      </w:tblPr>
      <w:tblGrid>
        <w:gridCol w:w="2268"/>
        <w:gridCol w:w="2552"/>
        <w:gridCol w:w="2552"/>
        <w:gridCol w:w="2126"/>
      </w:tblGrid>
      <w:tr w:rsidR="0045607C" w14:paraId="088E0751" w14:textId="77777777" w:rsidTr="00FE2093">
        <w:trPr>
          <w:trHeight w:val="300"/>
        </w:trPr>
        <w:tc>
          <w:tcPr>
            <w:tcW w:w="2268" w:type="dxa"/>
          </w:tcPr>
          <w:p w14:paraId="4A87F8BC" w14:textId="77777777" w:rsidR="0045607C" w:rsidRDefault="0045607C" w:rsidP="00FE2093">
            <w:pPr>
              <w:pStyle w:val="Header"/>
              <w:ind w:left="-115"/>
              <w:jc w:val="center"/>
            </w:pPr>
            <w:r w:rsidRPr="001E091A">
              <w:rPr>
                <w:b/>
                <w:bCs/>
              </w:rPr>
              <w:t xml:space="preserve">Jennie </w:t>
            </w:r>
            <w:proofErr w:type="spellStart"/>
            <w:r w:rsidRPr="001E091A">
              <w:rPr>
                <w:b/>
                <w:bCs/>
              </w:rPr>
              <w:t>Hauselberger</w:t>
            </w:r>
            <w:proofErr w:type="spellEnd"/>
            <w:r w:rsidRPr="001E091A">
              <w:rPr>
                <w:b/>
                <w:bCs/>
              </w:rPr>
              <w:t xml:space="preserve"> </w:t>
            </w:r>
            <w:r>
              <w:t>President</w:t>
            </w:r>
          </w:p>
          <w:p w14:paraId="5D5E23AE" w14:textId="77777777" w:rsidR="0045607C" w:rsidRDefault="0045607C" w:rsidP="00FE2093">
            <w:pPr>
              <w:pStyle w:val="Header"/>
              <w:ind w:left="-115"/>
              <w:jc w:val="center"/>
            </w:pPr>
            <w:r w:rsidRPr="00C03362">
              <w:t>0458 891 979</w:t>
            </w:r>
          </w:p>
        </w:tc>
        <w:tc>
          <w:tcPr>
            <w:tcW w:w="2552" w:type="dxa"/>
          </w:tcPr>
          <w:p w14:paraId="7F8BACD0" w14:textId="77777777" w:rsidR="0045607C" w:rsidRPr="00734587" w:rsidRDefault="0045607C" w:rsidP="00FE2093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Leigh Corbett</w:t>
            </w:r>
          </w:p>
          <w:p w14:paraId="2C71A944" w14:textId="77777777" w:rsidR="0045607C" w:rsidRDefault="0045607C" w:rsidP="00FE2093">
            <w:pPr>
              <w:pStyle w:val="Header"/>
              <w:jc w:val="center"/>
            </w:pPr>
            <w:r>
              <w:t>Vice President</w:t>
            </w:r>
          </w:p>
          <w:p w14:paraId="1F77595E" w14:textId="77777777" w:rsidR="0045607C" w:rsidRDefault="0045607C" w:rsidP="00FE2093">
            <w:pPr>
              <w:pStyle w:val="Header"/>
              <w:jc w:val="center"/>
            </w:pPr>
            <w:r w:rsidRPr="00DB6385">
              <w:t>0438 536 066</w:t>
            </w:r>
          </w:p>
        </w:tc>
        <w:tc>
          <w:tcPr>
            <w:tcW w:w="2552" w:type="dxa"/>
          </w:tcPr>
          <w:p w14:paraId="40AC1F73" w14:textId="77777777" w:rsidR="0045607C" w:rsidRPr="00734587" w:rsidRDefault="0045607C" w:rsidP="00FE2093">
            <w:pPr>
              <w:pStyle w:val="Header"/>
              <w:ind w:right="-115"/>
              <w:jc w:val="center"/>
              <w:rPr>
                <w:b/>
                <w:bCs/>
              </w:rPr>
            </w:pPr>
            <w:r w:rsidRPr="00734587">
              <w:rPr>
                <w:b/>
                <w:bCs/>
              </w:rPr>
              <w:t>Kate Ward</w:t>
            </w:r>
          </w:p>
          <w:p w14:paraId="263F5060" w14:textId="77777777" w:rsidR="0045607C" w:rsidRDefault="0045607C" w:rsidP="00FE2093">
            <w:pPr>
              <w:pStyle w:val="Header"/>
              <w:ind w:right="-115"/>
              <w:jc w:val="center"/>
            </w:pPr>
            <w:r>
              <w:t>Secretary</w:t>
            </w:r>
          </w:p>
          <w:p w14:paraId="65FB454B" w14:textId="77777777" w:rsidR="0045607C" w:rsidRDefault="0045607C" w:rsidP="00FE2093">
            <w:pPr>
              <w:pStyle w:val="Header"/>
              <w:ind w:right="-115"/>
              <w:jc w:val="center"/>
            </w:pPr>
            <w:r>
              <w:t>0409 528 958</w:t>
            </w:r>
          </w:p>
        </w:tc>
        <w:tc>
          <w:tcPr>
            <w:tcW w:w="2126" w:type="dxa"/>
          </w:tcPr>
          <w:p w14:paraId="739E46F4" w14:textId="77777777" w:rsidR="0045607C" w:rsidRPr="00734587" w:rsidRDefault="0045607C" w:rsidP="00FE2093">
            <w:pPr>
              <w:pStyle w:val="Header"/>
              <w:ind w:left="30" w:right="-115" w:hanging="30"/>
              <w:jc w:val="center"/>
              <w:rPr>
                <w:b/>
                <w:bCs/>
              </w:rPr>
            </w:pPr>
            <w:r w:rsidRPr="00734587">
              <w:rPr>
                <w:b/>
                <w:bCs/>
              </w:rPr>
              <w:t>Vicki Elliott</w:t>
            </w:r>
          </w:p>
          <w:p w14:paraId="1A14F062" w14:textId="77777777" w:rsidR="0045607C" w:rsidRDefault="0045607C" w:rsidP="00FE2093">
            <w:pPr>
              <w:pStyle w:val="Header"/>
              <w:ind w:left="30" w:right="-115" w:hanging="30"/>
              <w:jc w:val="center"/>
            </w:pPr>
            <w:r>
              <w:t>Treasurer</w:t>
            </w:r>
          </w:p>
          <w:p w14:paraId="3056AF40" w14:textId="77777777" w:rsidR="0045607C" w:rsidRDefault="0045607C" w:rsidP="00FE2093">
            <w:pPr>
              <w:pStyle w:val="Header"/>
              <w:ind w:left="30" w:right="-115" w:hanging="30"/>
              <w:jc w:val="center"/>
            </w:pPr>
            <w:r>
              <w:t>0407 503 823</w:t>
            </w:r>
          </w:p>
        </w:tc>
      </w:tr>
    </w:tbl>
    <w:p w14:paraId="614402D0" w14:textId="754A9D78" w:rsidR="00373D76" w:rsidRDefault="00373D76" w:rsidP="002E22C7">
      <w:pPr>
        <w:pStyle w:val="paragraph"/>
        <w:tabs>
          <w:tab w:val="left" w:pos="2268"/>
          <w:tab w:val="left" w:pos="4536"/>
          <w:tab w:val="left" w:pos="6804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21A3B0" w14:textId="547784F6" w:rsidR="00EE15F8" w:rsidRPr="00907229" w:rsidRDefault="002C3D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43FBE15" wp14:editId="6C6B2736">
            <wp:simplePos x="0" y="0"/>
            <wp:positionH relativeFrom="margin">
              <wp:posOffset>0</wp:posOffset>
            </wp:positionH>
            <wp:positionV relativeFrom="paragraph">
              <wp:posOffset>157480</wp:posOffset>
            </wp:positionV>
            <wp:extent cx="89662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10" y="21346"/>
                <wp:lineTo x="21110" y="0"/>
                <wp:lineTo x="0" y="0"/>
              </wp:wrapPolygon>
            </wp:wrapTight>
            <wp:docPr id="9" name="Picture 9" descr="Men playing hockey o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en playing hockey on a field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6" r="33184"/>
                    <a:stretch/>
                  </pic:blipFill>
                  <pic:spPr bwMode="auto">
                    <a:xfrm>
                      <a:off x="0" y="0"/>
                      <a:ext cx="89662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0C339FB" wp14:editId="0B523941">
            <wp:simplePos x="0" y="0"/>
            <wp:positionH relativeFrom="column">
              <wp:posOffset>1169670</wp:posOffset>
            </wp:positionH>
            <wp:positionV relativeFrom="paragraph">
              <wp:posOffset>164465</wp:posOffset>
            </wp:positionV>
            <wp:extent cx="92075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04" y="21346"/>
                <wp:lineTo x="21004" y="0"/>
                <wp:lineTo x="0" y="0"/>
              </wp:wrapPolygon>
            </wp:wrapTight>
            <wp:docPr id="4" name="Picture 4" descr="A picture containing grass, person, outdoor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person, outdoor, athletic g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8" r="12747"/>
                    <a:stretch/>
                  </pic:blipFill>
                  <pic:spPr bwMode="auto">
                    <a:xfrm>
                      <a:off x="0" y="0"/>
                      <a:ext cx="92075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6FC763D" wp14:editId="445BA83E">
            <wp:simplePos x="0" y="0"/>
            <wp:positionH relativeFrom="margin">
              <wp:posOffset>2424430</wp:posOffset>
            </wp:positionH>
            <wp:positionV relativeFrom="paragraph">
              <wp:posOffset>173990</wp:posOffset>
            </wp:positionV>
            <wp:extent cx="1330325" cy="1079500"/>
            <wp:effectExtent l="0" t="0" r="3175" b="6350"/>
            <wp:wrapTight wrapText="bothSides">
              <wp:wrapPolygon edited="0">
                <wp:start x="0" y="0"/>
                <wp:lineTo x="0" y="21346"/>
                <wp:lineTo x="21342" y="21346"/>
                <wp:lineTo x="21342" y="0"/>
                <wp:lineTo x="0" y="0"/>
              </wp:wrapPolygon>
            </wp:wrapTight>
            <wp:docPr id="8" name="Picture 8" descr="Men playing hockey o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en playing hockey on a field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7" t="5501" r="15268" b="10062"/>
                    <a:stretch/>
                  </pic:blipFill>
                  <pic:spPr bwMode="auto">
                    <a:xfrm>
                      <a:off x="0" y="0"/>
                      <a:ext cx="133032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E82DABF" wp14:editId="1F92EEB8">
            <wp:simplePos x="0" y="0"/>
            <wp:positionH relativeFrom="column">
              <wp:posOffset>4065270</wp:posOffset>
            </wp:positionH>
            <wp:positionV relativeFrom="paragraph">
              <wp:posOffset>167640</wp:posOffset>
            </wp:positionV>
            <wp:extent cx="15836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06" y="21346"/>
                <wp:lineTo x="21306" y="0"/>
                <wp:lineTo x="0" y="0"/>
              </wp:wrapPolygon>
            </wp:wrapTight>
            <wp:docPr id="5" name="Picture 5" descr="A picture containing grass, field, play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field, playing, perso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6" b="16175"/>
                    <a:stretch/>
                  </pic:blipFill>
                  <pic:spPr bwMode="auto">
                    <a:xfrm>
                      <a:off x="0" y="0"/>
                      <a:ext cx="158369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3256"/>
        <w:gridCol w:w="5103"/>
      </w:tblGrid>
      <w:tr w:rsidR="008346B4" w:rsidRPr="00F83D0B" w14:paraId="080C767B" w14:textId="77777777" w:rsidTr="00C20354">
        <w:trPr>
          <w:trHeight w:val="307"/>
          <w:jc w:val="center"/>
        </w:trPr>
        <w:tc>
          <w:tcPr>
            <w:tcW w:w="8359" w:type="dxa"/>
            <w:gridSpan w:val="2"/>
            <w:shd w:val="clear" w:color="auto" w:fill="006600"/>
            <w:vAlign w:val="center"/>
          </w:tcPr>
          <w:p w14:paraId="28AD614C" w14:textId="5C4247DA" w:rsidR="008346B4" w:rsidRPr="00F83D0B" w:rsidRDefault="008346B4" w:rsidP="008D7BA3">
            <w:pPr>
              <w:jc w:val="center"/>
              <w:rPr>
                <w:rFonts w:ascii="Arial" w:hAnsi="Arial" w:cs="Arial"/>
                <w:color w:val="FFFF00"/>
                <w:sz w:val="21"/>
                <w:szCs w:val="21"/>
              </w:rPr>
            </w:pPr>
            <w:r w:rsidRPr="00F83D0B">
              <w:rPr>
                <w:rFonts w:ascii="Arial" w:hAnsi="Arial" w:cs="Arial"/>
                <w:b/>
                <w:bCs/>
                <w:color w:val="FFFF00"/>
                <w:sz w:val="21"/>
                <w:szCs w:val="21"/>
              </w:rPr>
              <w:t>UNIFORM</w:t>
            </w:r>
          </w:p>
        </w:tc>
      </w:tr>
      <w:tr w:rsidR="008346B4" w:rsidRPr="00907229" w14:paraId="6E832801" w14:textId="77777777" w:rsidTr="00C20354">
        <w:trPr>
          <w:trHeight w:val="289"/>
          <w:jc w:val="center"/>
        </w:trPr>
        <w:tc>
          <w:tcPr>
            <w:tcW w:w="3256" w:type="dxa"/>
            <w:vAlign w:val="center"/>
          </w:tcPr>
          <w:p w14:paraId="2A6446BA" w14:textId="77777777" w:rsidR="008346B4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Playing Shirts</w:t>
            </w:r>
          </w:p>
          <w:p w14:paraId="6129FF1C" w14:textId="3FEA0D66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8346B4">
              <w:rPr>
                <w:rFonts w:ascii="Arial" w:hAnsi="Arial" w:cs="Arial"/>
                <w:sz w:val="21"/>
                <w:szCs w:val="21"/>
              </w:rPr>
              <w:t>Available from DHC for loan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103" w:type="dxa"/>
            <w:vAlign w:val="center"/>
          </w:tcPr>
          <w:p w14:paraId="232CB861" w14:textId="4221C6AC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Yellow &amp; Green</w:t>
            </w:r>
          </w:p>
        </w:tc>
      </w:tr>
      <w:tr w:rsidR="008346B4" w:rsidRPr="00907229" w14:paraId="6523B99C" w14:textId="77777777" w:rsidTr="00C20354">
        <w:trPr>
          <w:trHeight w:val="307"/>
          <w:jc w:val="center"/>
        </w:trPr>
        <w:tc>
          <w:tcPr>
            <w:tcW w:w="3256" w:type="dxa"/>
            <w:vAlign w:val="center"/>
          </w:tcPr>
          <w:p w14:paraId="38A28E59" w14:textId="36AA0075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Shorts</w:t>
            </w:r>
          </w:p>
        </w:tc>
        <w:tc>
          <w:tcPr>
            <w:tcW w:w="5103" w:type="dxa"/>
            <w:vAlign w:val="center"/>
          </w:tcPr>
          <w:p w14:paraId="4F3BBA08" w14:textId="63AE2CB6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Bottle Green</w:t>
            </w:r>
          </w:p>
        </w:tc>
      </w:tr>
      <w:tr w:rsidR="008346B4" w:rsidRPr="00907229" w14:paraId="005A1ADA" w14:textId="77777777" w:rsidTr="00C20354">
        <w:trPr>
          <w:trHeight w:val="279"/>
          <w:jc w:val="center"/>
        </w:trPr>
        <w:tc>
          <w:tcPr>
            <w:tcW w:w="3256" w:type="dxa"/>
            <w:vAlign w:val="center"/>
          </w:tcPr>
          <w:p w14:paraId="269482D8" w14:textId="549C3CC6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Skorts</w:t>
            </w:r>
          </w:p>
        </w:tc>
        <w:tc>
          <w:tcPr>
            <w:tcW w:w="5103" w:type="dxa"/>
            <w:vAlign w:val="center"/>
          </w:tcPr>
          <w:p w14:paraId="2A6C64E6" w14:textId="56852AE4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Bottle Green</w:t>
            </w:r>
          </w:p>
        </w:tc>
      </w:tr>
      <w:tr w:rsidR="008346B4" w:rsidRPr="00907229" w14:paraId="1DA3E4AD" w14:textId="77777777" w:rsidTr="00C20354">
        <w:trPr>
          <w:trHeight w:val="307"/>
          <w:jc w:val="center"/>
        </w:trPr>
        <w:tc>
          <w:tcPr>
            <w:tcW w:w="3256" w:type="dxa"/>
            <w:vAlign w:val="center"/>
          </w:tcPr>
          <w:p w14:paraId="1BC4D339" w14:textId="00171293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Socks</w:t>
            </w:r>
          </w:p>
        </w:tc>
        <w:tc>
          <w:tcPr>
            <w:tcW w:w="5103" w:type="dxa"/>
            <w:vAlign w:val="center"/>
          </w:tcPr>
          <w:p w14:paraId="68E7E3C2" w14:textId="251D30F1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 w:rsidRPr="00907229">
              <w:rPr>
                <w:rFonts w:ascii="Arial" w:hAnsi="Arial" w:cs="Arial"/>
                <w:sz w:val="21"/>
                <w:szCs w:val="21"/>
              </w:rPr>
              <w:t>Green with yellow stripe</w:t>
            </w:r>
          </w:p>
        </w:tc>
      </w:tr>
      <w:tr w:rsidR="008346B4" w:rsidRPr="00907229" w14:paraId="6C75320F" w14:textId="77777777" w:rsidTr="00C20354">
        <w:trPr>
          <w:trHeight w:val="289"/>
          <w:jc w:val="center"/>
        </w:trPr>
        <w:tc>
          <w:tcPr>
            <w:tcW w:w="3256" w:type="dxa"/>
            <w:vAlign w:val="center"/>
          </w:tcPr>
          <w:p w14:paraId="33887DFD" w14:textId="0BCB0F80" w:rsidR="008346B4" w:rsidRPr="00907229" w:rsidRDefault="008346B4" w:rsidP="006C24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Shin guards</w:t>
            </w:r>
          </w:p>
        </w:tc>
        <w:tc>
          <w:tcPr>
            <w:tcW w:w="5103" w:type="dxa"/>
            <w:vAlign w:val="center"/>
          </w:tcPr>
          <w:p w14:paraId="16563525" w14:textId="4F1F5F12" w:rsidR="008346B4" w:rsidRPr="00907229" w:rsidRDefault="00B031CD" w:rsidP="006C24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(Some a</w:t>
            </w:r>
            <w:r w:rsidRPr="008346B4">
              <w:rPr>
                <w:rFonts w:ascii="Arial" w:hAnsi="Arial" w:cs="Arial"/>
                <w:sz w:val="21"/>
                <w:szCs w:val="21"/>
              </w:rPr>
              <w:t>vailable from DHC for loan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346B4" w:rsidRPr="00907229" w14:paraId="469A9B53" w14:textId="77777777" w:rsidTr="00C20354">
        <w:trPr>
          <w:trHeight w:val="236"/>
          <w:jc w:val="center"/>
        </w:trPr>
        <w:tc>
          <w:tcPr>
            <w:tcW w:w="3256" w:type="dxa"/>
            <w:vAlign w:val="center"/>
          </w:tcPr>
          <w:p w14:paraId="75520D65" w14:textId="33678788" w:rsidR="008346B4" w:rsidRPr="00907229" w:rsidRDefault="00C20354" w:rsidP="006C24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t>hoes</w:t>
            </w:r>
          </w:p>
        </w:tc>
        <w:tc>
          <w:tcPr>
            <w:tcW w:w="5103" w:type="dxa"/>
            <w:vAlign w:val="center"/>
          </w:tcPr>
          <w:p w14:paraId="5791BD48" w14:textId="559CF9A2" w:rsidR="00C20354" w:rsidRDefault="00C20354" w:rsidP="00C203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Hockey runners or</w:t>
            </w: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Runners</w:t>
            </w: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67D8C51D" w14:textId="379B7841" w:rsidR="008346B4" w:rsidRPr="00C20354" w:rsidRDefault="00C20354" w:rsidP="00C203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No cleated football shoes to be worn on turf field</w:t>
            </w: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C0EFA" w:rsidRPr="00907229" w14:paraId="1DE35EFF" w14:textId="77777777" w:rsidTr="00C20354">
        <w:trPr>
          <w:trHeight w:val="267"/>
          <w:jc w:val="center"/>
        </w:trPr>
        <w:tc>
          <w:tcPr>
            <w:tcW w:w="3256" w:type="dxa"/>
            <w:vAlign w:val="center"/>
          </w:tcPr>
          <w:p w14:paraId="3FEA9C85" w14:textId="412827CE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Mouth guards</w:t>
            </w:r>
          </w:p>
        </w:tc>
        <w:tc>
          <w:tcPr>
            <w:tcW w:w="5103" w:type="dxa"/>
            <w:vAlign w:val="center"/>
          </w:tcPr>
          <w:p w14:paraId="26838072" w14:textId="3C8BE1E1" w:rsidR="00DC0EFA" w:rsidRPr="00907229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(Some a</w:t>
            </w:r>
            <w:r w:rsidRPr="008346B4">
              <w:rPr>
                <w:rFonts w:ascii="Arial" w:hAnsi="Arial" w:cs="Arial"/>
                <w:sz w:val="21"/>
                <w:szCs w:val="21"/>
              </w:rPr>
              <w:t>vailable from DHC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DC0EFA" w:rsidRPr="00907229" w14:paraId="0EF8A38C" w14:textId="77777777" w:rsidTr="00C20354">
        <w:trPr>
          <w:trHeight w:val="272"/>
          <w:jc w:val="center"/>
        </w:trPr>
        <w:tc>
          <w:tcPr>
            <w:tcW w:w="3256" w:type="dxa"/>
            <w:vAlign w:val="center"/>
          </w:tcPr>
          <w:p w14:paraId="78E1AD74" w14:textId="5D65389F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Sticks</w:t>
            </w:r>
          </w:p>
        </w:tc>
        <w:tc>
          <w:tcPr>
            <w:tcW w:w="5103" w:type="dxa"/>
            <w:vAlign w:val="center"/>
          </w:tcPr>
          <w:p w14:paraId="04C8307B" w14:textId="0F3A1B55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(Some a</w:t>
            </w:r>
            <w:r w:rsidRPr="008346B4">
              <w:rPr>
                <w:rFonts w:ascii="Arial" w:hAnsi="Arial" w:cs="Arial"/>
                <w:sz w:val="21"/>
                <w:szCs w:val="21"/>
              </w:rPr>
              <w:t>vailable from DHC for loan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DC0EFA" w:rsidRPr="00907229" w14:paraId="59EACA7D" w14:textId="77777777" w:rsidTr="00C20354">
        <w:trPr>
          <w:trHeight w:val="275"/>
          <w:jc w:val="center"/>
        </w:trPr>
        <w:tc>
          <w:tcPr>
            <w:tcW w:w="3256" w:type="dxa"/>
            <w:vAlign w:val="center"/>
          </w:tcPr>
          <w:p w14:paraId="495DF4C8" w14:textId="4337511D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 w:rsidRPr="0BC7F1E8">
              <w:rPr>
                <w:rFonts w:ascii="Arial" w:hAnsi="Arial" w:cs="Arial"/>
                <w:sz w:val="21"/>
                <w:szCs w:val="21"/>
              </w:rPr>
              <w:t>Facemasks</w:t>
            </w:r>
          </w:p>
        </w:tc>
        <w:tc>
          <w:tcPr>
            <w:tcW w:w="5103" w:type="dxa"/>
            <w:vAlign w:val="center"/>
          </w:tcPr>
          <w:p w14:paraId="34847E37" w14:textId="3C2F9915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 w:rsidRPr="0BC7F1E8">
              <w:rPr>
                <w:rFonts w:ascii="Arial" w:hAnsi="Arial" w:cs="Arial"/>
                <w:sz w:val="21"/>
                <w:szCs w:val="21"/>
              </w:rPr>
              <w:t>Provided by club for all U16 players</w:t>
            </w:r>
          </w:p>
        </w:tc>
      </w:tr>
      <w:tr w:rsidR="00DC0EFA" w:rsidRPr="00907229" w14:paraId="544308A9" w14:textId="77777777" w:rsidTr="00C20354">
        <w:trPr>
          <w:trHeight w:val="275"/>
          <w:jc w:val="center"/>
        </w:trPr>
        <w:tc>
          <w:tcPr>
            <w:tcW w:w="3256" w:type="dxa"/>
            <w:vAlign w:val="center"/>
          </w:tcPr>
          <w:p w14:paraId="50CD7424" w14:textId="0910826A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Goal Keeper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kits</w:t>
            </w:r>
          </w:p>
        </w:tc>
        <w:tc>
          <w:tcPr>
            <w:tcW w:w="5103" w:type="dxa"/>
            <w:vAlign w:val="center"/>
          </w:tcPr>
          <w:p w14:paraId="74ED7233" w14:textId="5967D06F" w:rsidR="00DC0EFA" w:rsidRDefault="00DC0EFA" w:rsidP="00DC0E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(Some a</w:t>
            </w:r>
            <w:r w:rsidRPr="008346B4">
              <w:rPr>
                <w:rFonts w:ascii="Arial" w:hAnsi="Arial" w:cs="Arial"/>
                <w:sz w:val="21"/>
                <w:szCs w:val="21"/>
              </w:rPr>
              <w:t>vailable from DHC for loan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14:paraId="1003989D" w14:textId="2EAE0301" w:rsidR="008D022E" w:rsidRDefault="008D022E" w:rsidP="00054199">
      <w:pPr>
        <w:rPr>
          <w:rFonts w:ascii="Arial" w:hAnsi="Arial" w:cs="Arial"/>
          <w:b/>
          <w:bCs/>
          <w:sz w:val="21"/>
          <w:szCs w:val="21"/>
        </w:rPr>
      </w:pPr>
    </w:p>
    <w:p w14:paraId="5DE7DBB0" w14:textId="2C8FD22D" w:rsidR="00F01A41" w:rsidRDefault="00F01A41" w:rsidP="00054199">
      <w:pPr>
        <w:rPr>
          <w:rFonts w:ascii="Arial" w:hAnsi="Arial" w:cs="Arial"/>
          <w:b/>
          <w:bCs/>
          <w:sz w:val="21"/>
          <w:szCs w:val="21"/>
        </w:rPr>
      </w:pPr>
      <w:r w:rsidRPr="00054199">
        <w:rPr>
          <w:rFonts w:ascii="Arial" w:hAnsi="Arial" w:cs="Arial"/>
          <w:b/>
          <w:bCs/>
          <w:sz w:val="21"/>
          <w:szCs w:val="21"/>
        </w:rPr>
        <w:t>We understand that starting a new sport can be overwhelming, and expensive, so please don’t hesitate to ask us about borrowing equipment</w:t>
      </w:r>
      <w:r w:rsidR="007541F8" w:rsidRPr="00054199">
        <w:rPr>
          <w:rFonts w:ascii="Arial" w:hAnsi="Arial" w:cs="Arial"/>
          <w:b/>
          <w:bCs/>
          <w:sz w:val="21"/>
          <w:szCs w:val="21"/>
        </w:rPr>
        <w:t xml:space="preserve"> </w:t>
      </w:r>
      <w:r w:rsidRPr="00054199">
        <w:rPr>
          <w:rFonts w:ascii="Arial" w:hAnsi="Arial" w:cs="Arial"/>
          <w:b/>
          <w:bCs/>
          <w:sz w:val="21"/>
          <w:szCs w:val="21"/>
        </w:rPr>
        <w:t>or pieces of club uniform.</w:t>
      </w:r>
    </w:p>
    <w:p w14:paraId="5F26A8C0" w14:textId="77777777" w:rsidR="00DE4D56" w:rsidRDefault="00DE4D56" w:rsidP="00054199">
      <w:pPr>
        <w:rPr>
          <w:rFonts w:ascii="Arial" w:hAnsi="Arial" w:cs="Arial"/>
          <w:b/>
          <w:bCs/>
          <w:sz w:val="21"/>
          <w:szCs w:val="21"/>
        </w:rPr>
      </w:pPr>
    </w:p>
    <w:p w14:paraId="7487CC48" w14:textId="4A734CEF" w:rsidR="004A250D" w:rsidRDefault="685AF329" w:rsidP="685AF329">
      <w:pPr>
        <w:rPr>
          <w:rFonts w:ascii="Arial" w:hAnsi="Arial" w:cs="Arial"/>
          <w:b/>
          <w:bCs/>
          <w:sz w:val="21"/>
          <w:szCs w:val="21"/>
        </w:rPr>
      </w:pPr>
      <w:r w:rsidRPr="685AF329">
        <w:rPr>
          <w:rFonts w:ascii="Arial" w:hAnsi="Arial" w:cs="Arial"/>
          <w:b/>
          <w:bCs/>
          <w:sz w:val="21"/>
          <w:szCs w:val="21"/>
        </w:rPr>
        <w:t>Please note all players must have appropriate shoes, shin guards and mouthguard to play games.</w:t>
      </w:r>
    </w:p>
    <w:p w14:paraId="68735818" w14:textId="77777777" w:rsidR="002C3DF3" w:rsidRDefault="002C3DF3" w:rsidP="00DD64A9">
      <w:pPr>
        <w:jc w:val="center"/>
        <w:rPr>
          <w:rFonts w:ascii="Arial" w:hAnsi="Arial" w:cs="Arial"/>
          <w:b/>
          <w:bCs/>
          <w:u w:val="single"/>
        </w:rPr>
      </w:pPr>
    </w:p>
    <w:p w14:paraId="0E56A5B2" w14:textId="0834B0E8" w:rsidR="00F01A41" w:rsidRPr="00907229" w:rsidRDefault="00F01A41" w:rsidP="00DD64A9">
      <w:pPr>
        <w:jc w:val="center"/>
        <w:rPr>
          <w:rFonts w:ascii="Arial" w:hAnsi="Arial" w:cs="Arial"/>
          <w:b/>
          <w:bCs/>
          <w:u w:val="single"/>
        </w:rPr>
      </w:pPr>
      <w:r w:rsidRPr="00907229">
        <w:rPr>
          <w:rFonts w:ascii="Arial" w:hAnsi="Arial" w:cs="Arial"/>
          <w:b/>
          <w:bCs/>
          <w:u w:val="single"/>
        </w:rPr>
        <w:t>TRAINING</w:t>
      </w:r>
    </w:p>
    <w:p w14:paraId="43EFC0D6" w14:textId="77777777" w:rsidR="00E169E9" w:rsidRDefault="00E169E9">
      <w:pPr>
        <w:rPr>
          <w:rFonts w:ascii="Arial" w:hAnsi="Arial" w:cs="Arial"/>
          <w:sz w:val="21"/>
          <w:szCs w:val="21"/>
        </w:rPr>
      </w:pPr>
    </w:p>
    <w:p w14:paraId="09818DB3" w14:textId="71740EB2" w:rsidR="00E169E9" w:rsidRDefault="00E169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Training is held at the </w:t>
      </w:r>
      <w:r w:rsidRPr="00A90A57">
        <w:rPr>
          <w:rFonts w:ascii="Arial" w:hAnsi="Arial" w:cs="Arial"/>
          <w:sz w:val="21"/>
          <w:szCs w:val="21"/>
        </w:rPr>
        <w:t>Dimboola Health and Fitness Centre</w:t>
      </w:r>
      <w:r>
        <w:rPr>
          <w:rFonts w:ascii="Arial" w:hAnsi="Arial" w:cs="Arial"/>
          <w:sz w:val="21"/>
          <w:szCs w:val="21"/>
        </w:rPr>
        <w:t xml:space="preserve">, which is part of the Dimboola Memorial Secondary College. This is our home ground, and the only turf facility in the Wimmera. </w:t>
      </w:r>
      <w:r w:rsidRPr="00054199">
        <w:rPr>
          <w:rFonts w:ascii="Arial" w:hAnsi="Arial" w:cs="Arial"/>
          <w:i/>
          <w:iCs/>
          <w:sz w:val="21"/>
          <w:szCs w:val="21"/>
        </w:rPr>
        <w:t>Access to the pitch is via School St.</w:t>
      </w:r>
    </w:p>
    <w:p w14:paraId="26F0F55D" w14:textId="77777777" w:rsidR="00E169E9" w:rsidRDefault="00E169E9">
      <w:pPr>
        <w:rPr>
          <w:rFonts w:ascii="Arial" w:hAnsi="Arial" w:cs="Arial"/>
          <w:sz w:val="21"/>
          <w:szCs w:val="21"/>
        </w:rPr>
      </w:pPr>
    </w:p>
    <w:p w14:paraId="2C5AA0C1" w14:textId="5492738C" w:rsidR="00E169E9" w:rsidRPr="00054199" w:rsidRDefault="00E169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see below for training days and times:</w:t>
      </w:r>
    </w:p>
    <w:p w14:paraId="67695387" w14:textId="4F80FE44" w:rsidR="00DD64A9" w:rsidRPr="001B35BC" w:rsidRDefault="00DD64A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843"/>
      </w:tblGrid>
      <w:tr w:rsidR="00D34BB0" w:rsidRPr="00F83D0B" w14:paraId="05905C3E" w14:textId="77777777" w:rsidTr="685AF329">
        <w:trPr>
          <w:trHeight w:val="303"/>
          <w:jc w:val="center"/>
        </w:trPr>
        <w:tc>
          <w:tcPr>
            <w:tcW w:w="1969" w:type="dxa"/>
            <w:shd w:val="clear" w:color="auto" w:fill="006600"/>
          </w:tcPr>
          <w:p w14:paraId="3827E8CB" w14:textId="77777777" w:rsidR="00D34BB0" w:rsidRPr="00F83D0B" w:rsidRDefault="00D34BB0">
            <w:pPr>
              <w:rPr>
                <w:rFonts w:ascii="Arial" w:hAnsi="Arial" w:cs="Arial"/>
                <w:color w:val="FFFF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006600"/>
          </w:tcPr>
          <w:p w14:paraId="0949A11A" w14:textId="7C77D160" w:rsidR="00D34BB0" w:rsidRPr="00F83D0B" w:rsidRDefault="00D34BB0" w:rsidP="004A250D">
            <w:pPr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</w:rPr>
            </w:pPr>
            <w:r w:rsidRPr="00F83D0B">
              <w:rPr>
                <w:rFonts w:ascii="Arial" w:hAnsi="Arial" w:cs="Arial"/>
                <w:b/>
                <w:bCs/>
                <w:color w:val="FFFF00"/>
                <w:sz w:val="21"/>
                <w:szCs w:val="21"/>
              </w:rPr>
              <w:t>WEDNESDAY</w:t>
            </w:r>
          </w:p>
        </w:tc>
      </w:tr>
      <w:tr w:rsidR="00D34BB0" w14:paraId="226371A2" w14:textId="77777777" w:rsidTr="002C3DF3">
        <w:trPr>
          <w:trHeight w:val="457"/>
          <w:jc w:val="center"/>
        </w:trPr>
        <w:tc>
          <w:tcPr>
            <w:tcW w:w="1969" w:type="dxa"/>
            <w:vAlign w:val="center"/>
          </w:tcPr>
          <w:p w14:paraId="0E2F5D7D" w14:textId="6E974D59" w:rsidR="00D34BB0" w:rsidRPr="004A250D" w:rsidRDefault="00D34BB0" w:rsidP="0BC7F1E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BC7F1E8">
              <w:rPr>
                <w:rFonts w:ascii="Arial" w:hAnsi="Arial" w:cs="Arial"/>
                <w:b/>
                <w:bCs/>
                <w:sz w:val="21"/>
                <w:szCs w:val="21"/>
              </w:rPr>
              <w:t>4.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BC7F1E8">
              <w:rPr>
                <w:rFonts w:ascii="Arial" w:hAnsi="Arial" w:cs="Arial"/>
                <w:b/>
                <w:bCs/>
                <w:sz w:val="21"/>
                <w:szCs w:val="21"/>
              </w:rPr>
              <w:t>0PM – 5.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BC7F1E8">
              <w:rPr>
                <w:rFonts w:ascii="Arial" w:hAnsi="Arial" w:cs="Arial"/>
                <w:b/>
                <w:bCs/>
                <w:sz w:val="21"/>
                <w:szCs w:val="21"/>
              </w:rPr>
              <w:t>0PM</w:t>
            </w:r>
          </w:p>
        </w:tc>
        <w:tc>
          <w:tcPr>
            <w:tcW w:w="1843" w:type="dxa"/>
            <w:vAlign w:val="center"/>
          </w:tcPr>
          <w:p w14:paraId="2061B323" w14:textId="5A9BDB01" w:rsidR="00D34BB0" w:rsidRDefault="00D34BB0" w:rsidP="0BC7F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BC7F1E8">
              <w:rPr>
                <w:rFonts w:ascii="Arial" w:hAnsi="Arial" w:cs="Arial"/>
                <w:sz w:val="21"/>
                <w:szCs w:val="21"/>
              </w:rPr>
              <w:t>U12</w:t>
            </w:r>
          </w:p>
        </w:tc>
      </w:tr>
      <w:tr w:rsidR="00D34BB0" w14:paraId="27219D83" w14:textId="77777777" w:rsidTr="002C3DF3">
        <w:trPr>
          <w:trHeight w:val="381"/>
          <w:jc w:val="center"/>
        </w:trPr>
        <w:tc>
          <w:tcPr>
            <w:tcW w:w="1969" w:type="dxa"/>
            <w:vAlign w:val="center"/>
          </w:tcPr>
          <w:p w14:paraId="247684F1" w14:textId="4D20D600" w:rsidR="00D34BB0" w:rsidRPr="004A250D" w:rsidRDefault="00D34BB0" w:rsidP="004A787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685AF32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.00PM –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685AF329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9159FE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685AF329">
              <w:rPr>
                <w:rFonts w:ascii="Arial" w:hAnsi="Arial" w:cs="Arial"/>
                <w:b/>
                <w:bCs/>
                <w:sz w:val="21"/>
                <w:szCs w:val="21"/>
              </w:rPr>
              <w:t>0PM</w:t>
            </w:r>
          </w:p>
        </w:tc>
        <w:tc>
          <w:tcPr>
            <w:tcW w:w="1843" w:type="dxa"/>
            <w:vAlign w:val="center"/>
          </w:tcPr>
          <w:p w14:paraId="5842E45A" w14:textId="2E4AB461" w:rsidR="00D34BB0" w:rsidRDefault="00D34BB0" w:rsidP="004A78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U16</w:t>
            </w:r>
          </w:p>
        </w:tc>
      </w:tr>
      <w:tr w:rsidR="00D34BB0" w14:paraId="3A095984" w14:textId="77777777" w:rsidTr="002C3DF3">
        <w:trPr>
          <w:trHeight w:val="442"/>
          <w:jc w:val="center"/>
        </w:trPr>
        <w:tc>
          <w:tcPr>
            <w:tcW w:w="1969" w:type="dxa"/>
            <w:vAlign w:val="center"/>
          </w:tcPr>
          <w:p w14:paraId="5C0B0873" w14:textId="551F4A31" w:rsidR="00D34BB0" w:rsidRPr="004A250D" w:rsidRDefault="00D34BB0" w:rsidP="0BC7F1E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85AF329">
              <w:rPr>
                <w:rFonts w:ascii="Arial" w:hAnsi="Arial" w:cs="Arial"/>
                <w:b/>
                <w:bCs/>
                <w:sz w:val="21"/>
                <w:szCs w:val="21"/>
              </w:rPr>
              <w:t>6.00PM – 7.</w:t>
            </w:r>
            <w:r w:rsidR="000507DA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685AF329">
              <w:rPr>
                <w:rFonts w:ascii="Arial" w:hAnsi="Arial" w:cs="Arial"/>
                <w:b/>
                <w:bCs/>
                <w:sz w:val="21"/>
                <w:szCs w:val="21"/>
              </w:rPr>
              <w:t>0PM</w:t>
            </w:r>
          </w:p>
        </w:tc>
        <w:tc>
          <w:tcPr>
            <w:tcW w:w="1843" w:type="dxa"/>
            <w:vAlign w:val="center"/>
          </w:tcPr>
          <w:p w14:paraId="50B28630" w14:textId="2F48B37B" w:rsidR="00D34BB0" w:rsidRDefault="00D34BB0" w:rsidP="007839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685AF329">
              <w:rPr>
                <w:rFonts w:ascii="Arial" w:hAnsi="Arial" w:cs="Arial"/>
                <w:sz w:val="21"/>
                <w:szCs w:val="21"/>
              </w:rPr>
              <w:t>Women</w:t>
            </w:r>
          </w:p>
        </w:tc>
      </w:tr>
    </w:tbl>
    <w:p w14:paraId="38353C56" w14:textId="6AF43DB9" w:rsidR="00DD64A9" w:rsidRPr="001B35BC" w:rsidRDefault="00DD64A9">
      <w:pPr>
        <w:rPr>
          <w:rFonts w:ascii="Arial" w:hAnsi="Arial" w:cs="Arial"/>
          <w:sz w:val="21"/>
          <w:szCs w:val="21"/>
        </w:rPr>
      </w:pPr>
    </w:p>
    <w:p w14:paraId="4FEC66C4" w14:textId="77777777" w:rsidR="00054199" w:rsidRPr="001B35BC" w:rsidRDefault="00054199">
      <w:pPr>
        <w:rPr>
          <w:rFonts w:ascii="Arial" w:hAnsi="Arial" w:cs="Arial"/>
          <w:b/>
          <w:bCs/>
          <w:sz w:val="21"/>
          <w:szCs w:val="21"/>
        </w:rPr>
      </w:pPr>
    </w:p>
    <w:p w14:paraId="1D810CC2" w14:textId="13D3D4B1" w:rsidR="00DD64A9" w:rsidRPr="001B35BC" w:rsidRDefault="00DD64A9">
      <w:pPr>
        <w:rPr>
          <w:rFonts w:ascii="Arial" w:hAnsi="Arial" w:cs="Arial"/>
          <w:sz w:val="21"/>
          <w:szCs w:val="21"/>
        </w:rPr>
      </w:pPr>
      <w:r w:rsidRPr="001B35BC">
        <w:rPr>
          <w:rFonts w:ascii="Arial" w:hAnsi="Arial" w:cs="Arial"/>
          <w:sz w:val="21"/>
          <w:szCs w:val="21"/>
        </w:rPr>
        <w:t>We</w:t>
      </w:r>
      <w:r w:rsidR="001B35BC" w:rsidRPr="001B35BC">
        <w:rPr>
          <w:rFonts w:ascii="Arial" w:hAnsi="Arial" w:cs="Arial"/>
          <w:sz w:val="21"/>
          <w:szCs w:val="21"/>
        </w:rPr>
        <w:t xml:space="preserve"> </w:t>
      </w:r>
      <w:r w:rsidRPr="001B35BC">
        <w:rPr>
          <w:rFonts w:ascii="Arial" w:hAnsi="Arial" w:cs="Arial"/>
          <w:sz w:val="21"/>
          <w:szCs w:val="21"/>
        </w:rPr>
        <w:t xml:space="preserve">encourage top-age </w:t>
      </w:r>
      <w:r w:rsidR="00DE29F9">
        <w:rPr>
          <w:rFonts w:ascii="Arial" w:hAnsi="Arial" w:cs="Arial"/>
          <w:sz w:val="21"/>
          <w:szCs w:val="21"/>
        </w:rPr>
        <w:t>players</w:t>
      </w:r>
      <w:r w:rsidR="00054199">
        <w:rPr>
          <w:rFonts w:ascii="Arial" w:hAnsi="Arial" w:cs="Arial"/>
          <w:sz w:val="21"/>
          <w:szCs w:val="21"/>
        </w:rPr>
        <w:t xml:space="preserve"> </w:t>
      </w:r>
      <w:r w:rsidRPr="001B35BC">
        <w:rPr>
          <w:rFonts w:ascii="Arial" w:hAnsi="Arial" w:cs="Arial"/>
          <w:sz w:val="21"/>
          <w:szCs w:val="21"/>
        </w:rPr>
        <w:t>to attend</w:t>
      </w:r>
      <w:r w:rsidR="00054199">
        <w:rPr>
          <w:rFonts w:ascii="Arial" w:hAnsi="Arial" w:cs="Arial"/>
          <w:sz w:val="21"/>
          <w:szCs w:val="21"/>
        </w:rPr>
        <w:t xml:space="preserve"> both their </w:t>
      </w:r>
      <w:r w:rsidR="00DE29F9">
        <w:rPr>
          <w:rFonts w:ascii="Arial" w:hAnsi="Arial" w:cs="Arial"/>
          <w:sz w:val="21"/>
          <w:szCs w:val="21"/>
        </w:rPr>
        <w:t xml:space="preserve">own </w:t>
      </w:r>
      <w:r w:rsidR="00054199">
        <w:rPr>
          <w:rFonts w:ascii="Arial" w:hAnsi="Arial" w:cs="Arial"/>
          <w:sz w:val="21"/>
          <w:szCs w:val="21"/>
        </w:rPr>
        <w:t>team training</w:t>
      </w:r>
      <w:r w:rsidR="00DE29F9">
        <w:rPr>
          <w:rFonts w:ascii="Arial" w:hAnsi="Arial" w:cs="Arial"/>
          <w:sz w:val="21"/>
          <w:szCs w:val="21"/>
        </w:rPr>
        <w:t xml:space="preserve"> </w:t>
      </w:r>
      <w:r w:rsidR="00054199">
        <w:rPr>
          <w:rFonts w:ascii="Arial" w:hAnsi="Arial" w:cs="Arial"/>
          <w:sz w:val="21"/>
          <w:szCs w:val="21"/>
        </w:rPr>
        <w:t xml:space="preserve">as well as </w:t>
      </w:r>
      <w:r w:rsidR="00DE29F9">
        <w:rPr>
          <w:rFonts w:ascii="Arial" w:hAnsi="Arial" w:cs="Arial"/>
          <w:sz w:val="21"/>
          <w:szCs w:val="21"/>
        </w:rPr>
        <w:t>the group above</w:t>
      </w:r>
      <w:r w:rsidR="00D054B6">
        <w:rPr>
          <w:rFonts w:ascii="Arial" w:hAnsi="Arial" w:cs="Arial"/>
          <w:sz w:val="21"/>
          <w:szCs w:val="21"/>
        </w:rPr>
        <w:t xml:space="preserve"> </w:t>
      </w:r>
      <w:r w:rsidR="00054199">
        <w:rPr>
          <w:rFonts w:ascii="Arial" w:hAnsi="Arial" w:cs="Arial"/>
          <w:sz w:val="21"/>
          <w:szCs w:val="21"/>
        </w:rPr>
        <w:t>training</w:t>
      </w:r>
      <w:r w:rsidRPr="001B35BC">
        <w:rPr>
          <w:rFonts w:ascii="Arial" w:hAnsi="Arial" w:cs="Arial"/>
          <w:sz w:val="21"/>
          <w:szCs w:val="21"/>
        </w:rPr>
        <w:t>. This way they can familiarise themselves with their future team</w:t>
      </w:r>
      <w:r w:rsidR="001A4307" w:rsidRPr="001B35BC">
        <w:rPr>
          <w:rFonts w:ascii="Arial" w:hAnsi="Arial" w:cs="Arial"/>
          <w:sz w:val="21"/>
          <w:szCs w:val="21"/>
        </w:rPr>
        <w:t xml:space="preserve"> members</w:t>
      </w:r>
      <w:r w:rsidR="00D054B6">
        <w:rPr>
          <w:rFonts w:ascii="Arial" w:hAnsi="Arial" w:cs="Arial"/>
          <w:sz w:val="21"/>
          <w:szCs w:val="21"/>
        </w:rPr>
        <w:t xml:space="preserve"> and gain new skills and plays</w:t>
      </w:r>
      <w:r w:rsidRPr="001B35BC">
        <w:rPr>
          <w:rFonts w:ascii="Arial" w:hAnsi="Arial" w:cs="Arial"/>
          <w:sz w:val="21"/>
          <w:szCs w:val="21"/>
        </w:rPr>
        <w:t>.</w:t>
      </w:r>
    </w:p>
    <w:sectPr w:rsidR="00DD64A9" w:rsidRPr="001B35BC" w:rsidSect="00124768">
      <w:headerReference w:type="defaul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F707" w14:textId="77777777" w:rsidR="000C111C" w:rsidRDefault="000C111C" w:rsidP="002C2AD3">
      <w:r>
        <w:separator/>
      </w:r>
    </w:p>
  </w:endnote>
  <w:endnote w:type="continuationSeparator" w:id="0">
    <w:p w14:paraId="460E6D34" w14:textId="77777777" w:rsidR="000C111C" w:rsidRDefault="000C111C" w:rsidP="002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59D9" w14:textId="77777777" w:rsidR="000C111C" w:rsidRDefault="000C111C" w:rsidP="002C2AD3">
      <w:r>
        <w:separator/>
      </w:r>
    </w:p>
  </w:footnote>
  <w:footnote w:type="continuationSeparator" w:id="0">
    <w:p w14:paraId="5875B7FC" w14:textId="77777777" w:rsidR="000C111C" w:rsidRDefault="000C111C" w:rsidP="002C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71DA" w14:textId="32702501" w:rsidR="002C2AD3" w:rsidRDefault="008C0974" w:rsidP="00F70C5F">
    <w:pPr>
      <w:pStyle w:val="Header"/>
    </w:pPr>
    <w:r>
      <w:rPr>
        <w:noProof/>
      </w:rPr>
      <w:drawing>
        <wp:inline distT="0" distB="0" distL="0" distR="0" wp14:anchorId="13486E6F" wp14:editId="7968E3CB">
          <wp:extent cx="1813934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93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99C"/>
    <w:multiLevelType w:val="hybridMultilevel"/>
    <w:tmpl w:val="F74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6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3"/>
    <w:rsid w:val="000049AE"/>
    <w:rsid w:val="00032D1C"/>
    <w:rsid w:val="000362F0"/>
    <w:rsid w:val="000507DA"/>
    <w:rsid w:val="00054199"/>
    <w:rsid w:val="00090F2D"/>
    <w:rsid w:val="00093E49"/>
    <w:rsid w:val="000C111C"/>
    <w:rsid w:val="001040C9"/>
    <w:rsid w:val="001062C8"/>
    <w:rsid w:val="00124768"/>
    <w:rsid w:val="0019423C"/>
    <w:rsid w:val="001A4307"/>
    <w:rsid w:val="001B35BC"/>
    <w:rsid w:val="00215B77"/>
    <w:rsid w:val="002162F1"/>
    <w:rsid w:val="00217B99"/>
    <w:rsid w:val="0024510C"/>
    <w:rsid w:val="002B1112"/>
    <w:rsid w:val="002C2AD3"/>
    <w:rsid w:val="002C3DF3"/>
    <w:rsid w:val="002E22C7"/>
    <w:rsid w:val="00373D76"/>
    <w:rsid w:val="00384C94"/>
    <w:rsid w:val="003D4699"/>
    <w:rsid w:val="003E109C"/>
    <w:rsid w:val="004240D7"/>
    <w:rsid w:val="00455D9F"/>
    <w:rsid w:val="0045607C"/>
    <w:rsid w:val="00465FC7"/>
    <w:rsid w:val="00474F3E"/>
    <w:rsid w:val="004A250D"/>
    <w:rsid w:val="004C335C"/>
    <w:rsid w:val="004C7D49"/>
    <w:rsid w:val="004E54CF"/>
    <w:rsid w:val="004F3306"/>
    <w:rsid w:val="00507C78"/>
    <w:rsid w:val="00527736"/>
    <w:rsid w:val="00542665"/>
    <w:rsid w:val="005444D5"/>
    <w:rsid w:val="00587501"/>
    <w:rsid w:val="0059404F"/>
    <w:rsid w:val="005D3DBF"/>
    <w:rsid w:val="005F3CBB"/>
    <w:rsid w:val="005F65F8"/>
    <w:rsid w:val="00601B8C"/>
    <w:rsid w:val="00644CEA"/>
    <w:rsid w:val="00651191"/>
    <w:rsid w:val="006756B5"/>
    <w:rsid w:val="006C24C1"/>
    <w:rsid w:val="006C64E6"/>
    <w:rsid w:val="006D7067"/>
    <w:rsid w:val="006E3659"/>
    <w:rsid w:val="006F3BE6"/>
    <w:rsid w:val="007541F8"/>
    <w:rsid w:val="0075798F"/>
    <w:rsid w:val="00761EE5"/>
    <w:rsid w:val="00773A60"/>
    <w:rsid w:val="00783903"/>
    <w:rsid w:val="008047C2"/>
    <w:rsid w:val="008346B4"/>
    <w:rsid w:val="00836628"/>
    <w:rsid w:val="00842696"/>
    <w:rsid w:val="00866DF4"/>
    <w:rsid w:val="008744D3"/>
    <w:rsid w:val="008A33F6"/>
    <w:rsid w:val="008C0974"/>
    <w:rsid w:val="008D022E"/>
    <w:rsid w:val="008D7BA3"/>
    <w:rsid w:val="008F40CA"/>
    <w:rsid w:val="00907229"/>
    <w:rsid w:val="009159FE"/>
    <w:rsid w:val="00921201"/>
    <w:rsid w:val="009424A3"/>
    <w:rsid w:val="0094609D"/>
    <w:rsid w:val="00970DD4"/>
    <w:rsid w:val="00986E2C"/>
    <w:rsid w:val="009E0F38"/>
    <w:rsid w:val="009E3CFD"/>
    <w:rsid w:val="009F7F98"/>
    <w:rsid w:val="00A1003B"/>
    <w:rsid w:val="00A22186"/>
    <w:rsid w:val="00A47401"/>
    <w:rsid w:val="00A745C3"/>
    <w:rsid w:val="00A90A57"/>
    <w:rsid w:val="00AA5C4D"/>
    <w:rsid w:val="00AB5CAE"/>
    <w:rsid w:val="00AD6DAE"/>
    <w:rsid w:val="00B031CD"/>
    <w:rsid w:val="00B143D7"/>
    <w:rsid w:val="00B37724"/>
    <w:rsid w:val="00B43EFA"/>
    <w:rsid w:val="00B924E4"/>
    <w:rsid w:val="00BA3559"/>
    <w:rsid w:val="00BF23B7"/>
    <w:rsid w:val="00BF2B99"/>
    <w:rsid w:val="00C20354"/>
    <w:rsid w:val="00C27612"/>
    <w:rsid w:val="00C34529"/>
    <w:rsid w:val="00C83F53"/>
    <w:rsid w:val="00D054B6"/>
    <w:rsid w:val="00D34BB0"/>
    <w:rsid w:val="00D60418"/>
    <w:rsid w:val="00D74426"/>
    <w:rsid w:val="00D806B7"/>
    <w:rsid w:val="00D811D9"/>
    <w:rsid w:val="00D907AD"/>
    <w:rsid w:val="00D97ED0"/>
    <w:rsid w:val="00DC0EFA"/>
    <w:rsid w:val="00DD64A9"/>
    <w:rsid w:val="00DE29F9"/>
    <w:rsid w:val="00DE4D56"/>
    <w:rsid w:val="00E169E9"/>
    <w:rsid w:val="00E50E26"/>
    <w:rsid w:val="00EB0A04"/>
    <w:rsid w:val="00EC7D33"/>
    <w:rsid w:val="00EE0FF2"/>
    <w:rsid w:val="00EE15F8"/>
    <w:rsid w:val="00EE77AB"/>
    <w:rsid w:val="00F01A41"/>
    <w:rsid w:val="00F0231B"/>
    <w:rsid w:val="00F0708A"/>
    <w:rsid w:val="00F63373"/>
    <w:rsid w:val="00F64907"/>
    <w:rsid w:val="00F70C5F"/>
    <w:rsid w:val="00F83D0B"/>
    <w:rsid w:val="00FA5D41"/>
    <w:rsid w:val="0BC7F1E8"/>
    <w:rsid w:val="61B8B65E"/>
    <w:rsid w:val="685AF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9B47"/>
  <w15:chartTrackingRefBased/>
  <w15:docId w15:val="{71CF50F1-68CC-2F41-A178-09B3C06C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D3"/>
  </w:style>
  <w:style w:type="paragraph" w:styleId="Footer">
    <w:name w:val="footer"/>
    <w:basedOn w:val="Normal"/>
    <w:link w:val="FooterChar"/>
    <w:uiPriority w:val="99"/>
    <w:unhideWhenUsed/>
    <w:rsid w:val="002C2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D3"/>
  </w:style>
  <w:style w:type="character" w:styleId="Hyperlink">
    <w:name w:val="Hyperlink"/>
    <w:basedOn w:val="DefaultParagraphFont"/>
    <w:uiPriority w:val="99"/>
    <w:unhideWhenUsed/>
    <w:rsid w:val="0090722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199"/>
    <w:rPr>
      <w:color w:val="977B2D" w:themeColor="followedHyperlink"/>
      <w:u w:val="single"/>
    </w:rPr>
  </w:style>
  <w:style w:type="paragraph" w:customStyle="1" w:styleId="paragraph">
    <w:name w:val="paragraph"/>
    <w:basedOn w:val="Normal"/>
    <w:rsid w:val="00093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093E49"/>
  </w:style>
  <w:style w:type="character" w:customStyle="1" w:styleId="tabchar">
    <w:name w:val="tabchar"/>
    <w:basedOn w:val="DefaultParagraphFont"/>
    <w:rsid w:val="00093E49"/>
  </w:style>
  <w:style w:type="character" w:customStyle="1" w:styleId="eop">
    <w:name w:val="eop"/>
    <w:basedOn w:val="DefaultParagraphFont"/>
    <w:rsid w:val="00093E49"/>
  </w:style>
  <w:style w:type="paragraph" w:styleId="ListParagraph">
    <w:name w:val="List Paragraph"/>
    <w:basedOn w:val="Normal"/>
    <w:uiPriority w:val="34"/>
    <w:qFormat/>
    <w:rsid w:val="00842696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100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A10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olutionise.com.au/dimboolahc/hom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Woods</dc:creator>
  <cp:keywords/>
  <dc:description/>
  <cp:lastModifiedBy>Kate Ward</cp:lastModifiedBy>
  <cp:revision>113</cp:revision>
  <cp:lastPrinted>2022-04-19T13:33:00Z</cp:lastPrinted>
  <dcterms:created xsi:type="dcterms:W3CDTF">2021-02-17T02:52:00Z</dcterms:created>
  <dcterms:modified xsi:type="dcterms:W3CDTF">2024-03-05T14:54:00Z</dcterms:modified>
</cp:coreProperties>
</file>