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30B36" w14:textId="44468E50" w:rsidR="009B0761" w:rsidRDefault="009B0761" w:rsidP="009B0761">
      <w:pPr>
        <w:pStyle w:val="Heading1"/>
        <w:jc w:val="center"/>
        <w:rPr>
          <w:b/>
          <w:bCs/>
        </w:rPr>
      </w:pPr>
      <w:r>
        <w:rPr>
          <w:noProof/>
        </w:rPr>
        <w:drawing>
          <wp:inline distT="0" distB="0" distL="0" distR="0" wp14:anchorId="61CE5C44" wp14:editId="5516F267">
            <wp:extent cx="933450" cy="12954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stretch>
                      <a:fillRect/>
                    </a:stretch>
                  </pic:blipFill>
                  <pic:spPr>
                    <a:xfrm>
                      <a:off x="0" y="0"/>
                      <a:ext cx="933450" cy="1295400"/>
                    </a:xfrm>
                    <a:prstGeom prst="rect">
                      <a:avLst/>
                    </a:prstGeom>
                  </pic:spPr>
                </pic:pic>
              </a:graphicData>
            </a:graphic>
          </wp:inline>
        </w:drawing>
      </w:r>
    </w:p>
    <w:p w14:paraId="08E74FFD" w14:textId="2CF45209" w:rsidR="00B07053" w:rsidRDefault="00B07053" w:rsidP="00B07053"/>
    <w:p w14:paraId="33FBF4CB" w14:textId="52EB5806" w:rsidR="00B07053" w:rsidRDefault="008D141D" w:rsidP="00652D17">
      <w:pPr>
        <w:pStyle w:val="Heading1"/>
        <w:jc w:val="center"/>
        <w:rPr>
          <w:b/>
          <w:bCs/>
        </w:rPr>
      </w:pPr>
      <w:r>
        <w:rPr>
          <w:b/>
          <w:bCs/>
        </w:rPr>
        <w:t>Life Membership</w:t>
      </w:r>
      <w:r w:rsidR="00AD1445">
        <w:rPr>
          <w:b/>
          <w:bCs/>
        </w:rPr>
        <w:t xml:space="preserve"> Policy</w:t>
      </w:r>
    </w:p>
    <w:p w14:paraId="3E36B538" w14:textId="77777777" w:rsidR="00BD047C" w:rsidRPr="00BD047C" w:rsidRDefault="00BD047C" w:rsidP="00BD047C"/>
    <w:tbl>
      <w:tblPr>
        <w:tblStyle w:val="TableGrid"/>
        <w:tblW w:w="0" w:type="auto"/>
        <w:tblLook w:val="04A0" w:firstRow="1" w:lastRow="0" w:firstColumn="1" w:lastColumn="0" w:noHBand="0" w:noVBand="1"/>
      </w:tblPr>
      <w:tblGrid>
        <w:gridCol w:w="4508"/>
        <w:gridCol w:w="4508"/>
      </w:tblGrid>
      <w:tr w:rsidR="00BD047C" w14:paraId="35FB21B1" w14:textId="77777777" w:rsidTr="00BD047C">
        <w:tc>
          <w:tcPr>
            <w:tcW w:w="4508" w:type="dxa"/>
            <w:shd w:val="clear" w:color="auto" w:fill="00B0F0"/>
          </w:tcPr>
          <w:p w14:paraId="318A008A" w14:textId="61B948AA" w:rsidR="00BD047C" w:rsidRPr="00BD047C" w:rsidRDefault="00BD047C" w:rsidP="00BD047C">
            <w:pPr>
              <w:rPr>
                <w:b/>
                <w:bCs/>
              </w:rPr>
            </w:pPr>
            <w:r w:rsidRPr="00BD047C">
              <w:rPr>
                <w:b/>
                <w:bCs/>
              </w:rPr>
              <w:t>TYPE OF POLICY</w:t>
            </w:r>
          </w:p>
        </w:tc>
        <w:tc>
          <w:tcPr>
            <w:tcW w:w="4508" w:type="dxa"/>
          </w:tcPr>
          <w:p w14:paraId="16437C10" w14:textId="51DAD23C" w:rsidR="00BD047C" w:rsidRDefault="00BD047C" w:rsidP="00BD047C">
            <w:r>
              <w:t>Participation</w:t>
            </w:r>
          </w:p>
        </w:tc>
      </w:tr>
      <w:tr w:rsidR="00BD047C" w14:paraId="2EE5BC64" w14:textId="77777777" w:rsidTr="00BD047C">
        <w:tc>
          <w:tcPr>
            <w:tcW w:w="4508" w:type="dxa"/>
            <w:shd w:val="clear" w:color="auto" w:fill="00B0F0"/>
          </w:tcPr>
          <w:p w14:paraId="7E485FC2" w14:textId="40F71C84" w:rsidR="00BD047C" w:rsidRPr="00BD047C" w:rsidRDefault="00BD047C" w:rsidP="00BD047C">
            <w:pPr>
              <w:rPr>
                <w:b/>
                <w:bCs/>
              </w:rPr>
            </w:pPr>
            <w:r w:rsidRPr="00BD047C">
              <w:rPr>
                <w:b/>
                <w:bCs/>
              </w:rPr>
              <w:t>EFFECTIVE DATE</w:t>
            </w:r>
          </w:p>
        </w:tc>
        <w:tc>
          <w:tcPr>
            <w:tcW w:w="4508" w:type="dxa"/>
          </w:tcPr>
          <w:p w14:paraId="398E9B39" w14:textId="5EE019D7" w:rsidR="00BD047C" w:rsidRDefault="00BD047C" w:rsidP="00BD047C">
            <w:r>
              <w:t>April 2021</w:t>
            </w:r>
          </w:p>
        </w:tc>
      </w:tr>
      <w:tr w:rsidR="00BD047C" w14:paraId="46801543" w14:textId="77777777" w:rsidTr="00BD047C">
        <w:tc>
          <w:tcPr>
            <w:tcW w:w="4508" w:type="dxa"/>
            <w:shd w:val="clear" w:color="auto" w:fill="00B0F0"/>
          </w:tcPr>
          <w:p w14:paraId="3E790445" w14:textId="15513571" w:rsidR="00BD047C" w:rsidRPr="00BD047C" w:rsidRDefault="00BD047C" w:rsidP="00BD047C">
            <w:pPr>
              <w:rPr>
                <w:b/>
                <w:bCs/>
              </w:rPr>
            </w:pPr>
            <w:r w:rsidRPr="00BD047C">
              <w:rPr>
                <w:b/>
                <w:bCs/>
              </w:rPr>
              <w:t>POLICY OWNER</w:t>
            </w:r>
          </w:p>
        </w:tc>
        <w:tc>
          <w:tcPr>
            <w:tcW w:w="4508" w:type="dxa"/>
          </w:tcPr>
          <w:p w14:paraId="43A5B0E5" w14:textId="0586A15C" w:rsidR="00BD047C" w:rsidRDefault="00BD047C" w:rsidP="00BD047C">
            <w:r>
              <w:t>Derwent Hockey Club</w:t>
            </w:r>
          </w:p>
        </w:tc>
      </w:tr>
      <w:tr w:rsidR="00BD047C" w14:paraId="756FE324" w14:textId="77777777" w:rsidTr="00BD047C">
        <w:tc>
          <w:tcPr>
            <w:tcW w:w="4508" w:type="dxa"/>
            <w:shd w:val="clear" w:color="auto" w:fill="00B0F0"/>
          </w:tcPr>
          <w:p w14:paraId="3ABC7D89" w14:textId="41C6E5B0" w:rsidR="00BD047C" w:rsidRPr="00BD047C" w:rsidRDefault="00BD047C" w:rsidP="00BD047C">
            <w:pPr>
              <w:rPr>
                <w:b/>
                <w:bCs/>
              </w:rPr>
            </w:pPr>
            <w:r w:rsidRPr="00BD047C">
              <w:rPr>
                <w:b/>
                <w:bCs/>
              </w:rPr>
              <w:t>POLICY CONTACT</w:t>
            </w:r>
          </w:p>
        </w:tc>
        <w:tc>
          <w:tcPr>
            <w:tcW w:w="4508" w:type="dxa"/>
          </w:tcPr>
          <w:p w14:paraId="6C28D492" w14:textId="39436662" w:rsidR="00BD047C" w:rsidRDefault="00BD047C" w:rsidP="00BD047C">
            <w:r>
              <w:t>Derwent Hockey Club - Secretary</w:t>
            </w:r>
          </w:p>
        </w:tc>
      </w:tr>
    </w:tbl>
    <w:p w14:paraId="40641948" w14:textId="53D300C1" w:rsidR="00BD047C" w:rsidRDefault="00BD047C" w:rsidP="00BD047C"/>
    <w:p w14:paraId="60D0DD07" w14:textId="3F0D46C2" w:rsidR="00BD047C" w:rsidRDefault="00BD047C" w:rsidP="002C621C">
      <w:pPr>
        <w:pStyle w:val="Heading2"/>
        <w:rPr>
          <w:b/>
          <w:bCs/>
        </w:rPr>
      </w:pPr>
      <w:r w:rsidRPr="002C621C">
        <w:rPr>
          <w:b/>
          <w:bCs/>
        </w:rPr>
        <w:t>REASON FOR POLICY</w:t>
      </w:r>
    </w:p>
    <w:p w14:paraId="47E20B18" w14:textId="0CEE834E" w:rsidR="00906526" w:rsidRPr="00537F35" w:rsidRDefault="00B048D6" w:rsidP="003C4B0F">
      <w:pPr>
        <w:spacing w:line="240" w:lineRule="auto"/>
        <w:jc w:val="both"/>
        <w:rPr>
          <w:rFonts w:ascii="Arial" w:hAnsi="Arial" w:cs="Arial"/>
        </w:rPr>
      </w:pPr>
      <w:r w:rsidRPr="00B048D6">
        <w:rPr>
          <w:rFonts w:ascii="Arial" w:hAnsi="Arial" w:cs="Arial"/>
        </w:rPr>
        <w:t xml:space="preserve">To articulate the </w:t>
      </w:r>
      <w:r w:rsidR="008D141D">
        <w:rPr>
          <w:rFonts w:ascii="Arial" w:hAnsi="Arial" w:cs="Arial"/>
        </w:rPr>
        <w:t>level of contribution to the Derwent Hockey Club for an individual to be nominated as a Life Member.</w:t>
      </w:r>
    </w:p>
    <w:p w14:paraId="7B604B8D" w14:textId="3DC2AC46" w:rsidR="00B048D6" w:rsidRPr="00B048D6" w:rsidRDefault="00B048D6" w:rsidP="003C4B0F">
      <w:pPr>
        <w:tabs>
          <w:tab w:val="right" w:pos="9026"/>
        </w:tabs>
        <w:jc w:val="both"/>
        <w:rPr>
          <w:rFonts w:ascii="Arial" w:hAnsi="Arial" w:cs="Arial"/>
        </w:rPr>
      </w:pPr>
      <w:r w:rsidRPr="00B048D6">
        <w:rPr>
          <w:rFonts w:ascii="Arial" w:hAnsi="Arial" w:cs="Arial"/>
        </w:rPr>
        <w:t xml:space="preserve"> </w:t>
      </w:r>
      <w:r w:rsidR="003C4B0F">
        <w:rPr>
          <w:rFonts w:ascii="Arial" w:hAnsi="Arial" w:cs="Arial"/>
        </w:rPr>
        <w:tab/>
      </w:r>
    </w:p>
    <w:p w14:paraId="611964A2" w14:textId="3633E0F5" w:rsidR="00BD047C" w:rsidRDefault="00BD047C" w:rsidP="003C4B0F">
      <w:pPr>
        <w:pStyle w:val="Heading2"/>
        <w:jc w:val="both"/>
        <w:rPr>
          <w:b/>
          <w:bCs/>
        </w:rPr>
      </w:pPr>
      <w:r w:rsidRPr="002C621C">
        <w:rPr>
          <w:b/>
          <w:bCs/>
        </w:rPr>
        <w:t>POLICY STATEMENT</w:t>
      </w:r>
    </w:p>
    <w:p w14:paraId="63628001" w14:textId="7B5DD061" w:rsidR="008D141D" w:rsidRPr="008D141D" w:rsidRDefault="00B048D6" w:rsidP="003C4B0F">
      <w:pPr>
        <w:pStyle w:val="Default"/>
        <w:jc w:val="both"/>
        <w:rPr>
          <w:rFonts w:ascii="Arial" w:hAnsi="Arial" w:cs="Arial"/>
          <w:sz w:val="22"/>
          <w:szCs w:val="22"/>
        </w:rPr>
      </w:pPr>
      <w:r w:rsidRPr="008D141D">
        <w:rPr>
          <w:rFonts w:ascii="Arial" w:hAnsi="Arial" w:cs="Arial"/>
          <w:sz w:val="22"/>
          <w:szCs w:val="22"/>
        </w:rPr>
        <w:t xml:space="preserve">This policy is </w:t>
      </w:r>
      <w:r w:rsidR="008D141D" w:rsidRPr="008D141D">
        <w:rPr>
          <w:rFonts w:ascii="Arial" w:hAnsi="Arial" w:cs="Arial"/>
          <w:sz w:val="22"/>
          <w:szCs w:val="22"/>
        </w:rPr>
        <w:t xml:space="preserve">to articulate the process </w:t>
      </w:r>
      <w:r w:rsidR="008D141D">
        <w:rPr>
          <w:rFonts w:ascii="Arial" w:hAnsi="Arial" w:cs="Arial"/>
          <w:sz w:val="22"/>
          <w:szCs w:val="22"/>
        </w:rPr>
        <w:t xml:space="preserve">and requirements </w:t>
      </w:r>
      <w:r w:rsidR="008D141D" w:rsidRPr="008D141D">
        <w:rPr>
          <w:rFonts w:ascii="Arial" w:hAnsi="Arial" w:cs="Arial"/>
          <w:sz w:val="22"/>
          <w:szCs w:val="22"/>
        </w:rPr>
        <w:t>for the nomination, assessment, and appointment of Life Members of the Derwent Hockey Club. Life membership is generally conferred on a person who has rendered distinguished, loyal, outstanding</w:t>
      </w:r>
      <w:r w:rsidR="008D141D">
        <w:rPr>
          <w:rFonts w:ascii="Arial" w:hAnsi="Arial" w:cs="Arial"/>
          <w:sz w:val="22"/>
          <w:szCs w:val="22"/>
        </w:rPr>
        <w:t>,</w:t>
      </w:r>
      <w:r w:rsidR="008D141D" w:rsidRPr="008D141D">
        <w:rPr>
          <w:rFonts w:ascii="Arial" w:hAnsi="Arial" w:cs="Arial"/>
          <w:sz w:val="22"/>
          <w:szCs w:val="22"/>
        </w:rPr>
        <w:t xml:space="preserve"> or special service to the Derwent Hockey Club in the role of Administrator, Athlete, Coach or Official.</w:t>
      </w:r>
    </w:p>
    <w:p w14:paraId="7F49DAE3" w14:textId="54D58AD7" w:rsidR="00B048D6" w:rsidRDefault="00B048D6" w:rsidP="003C4B0F">
      <w:pPr>
        <w:jc w:val="both"/>
        <w:rPr>
          <w:rFonts w:ascii="Arial" w:hAnsi="Arial" w:cs="Arial"/>
        </w:rPr>
      </w:pPr>
    </w:p>
    <w:p w14:paraId="7EAB6820" w14:textId="41F531FC" w:rsidR="00BD047C" w:rsidRDefault="00BD047C" w:rsidP="003C4B0F">
      <w:pPr>
        <w:pStyle w:val="Heading2"/>
        <w:jc w:val="both"/>
        <w:rPr>
          <w:b/>
          <w:bCs/>
        </w:rPr>
      </w:pPr>
      <w:r w:rsidRPr="002C621C">
        <w:rPr>
          <w:b/>
          <w:bCs/>
        </w:rPr>
        <w:t>SCOPE</w:t>
      </w:r>
    </w:p>
    <w:p w14:paraId="768B5B06" w14:textId="36D6F8EA" w:rsidR="0009183E" w:rsidRPr="0009183E" w:rsidRDefault="0009183E" w:rsidP="003C4B0F">
      <w:pPr>
        <w:jc w:val="both"/>
        <w:rPr>
          <w:rFonts w:ascii="Arial" w:hAnsi="Arial" w:cs="Arial"/>
        </w:rPr>
      </w:pPr>
      <w:r w:rsidRPr="0009183E">
        <w:rPr>
          <w:rFonts w:ascii="Arial" w:hAnsi="Arial" w:cs="Arial"/>
        </w:rPr>
        <w:t>This policy applies to all</w:t>
      </w:r>
      <w:r w:rsidR="00B048D6">
        <w:rPr>
          <w:rFonts w:ascii="Arial" w:hAnsi="Arial" w:cs="Arial"/>
        </w:rPr>
        <w:t xml:space="preserve"> </w:t>
      </w:r>
      <w:r w:rsidR="008D141D">
        <w:rPr>
          <w:rFonts w:ascii="Arial" w:hAnsi="Arial" w:cs="Arial"/>
        </w:rPr>
        <w:t>members of</w:t>
      </w:r>
      <w:r w:rsidRPr="0009183E">
        <w:rPr>
          <w:rFonts w:ascii="Arial" w:hAnsi="Arial" w:cs="Arial"/>
        </w:rPr>
        <w:t xml:space="preserve"> the Derwent Hockey Club</w:t>
      </w:r>
      <w:r w:rsidR="00C01E48">
        <w:rPr>
          <w:rFonts w:ascii="Arial" w:hAnsi="Arial" w:cs="Arial"/>
        </w:rPr>
        <w:t>.</w:t>
      </w:r>
    </w:p>
    <w:p w14:paraId="64039D30" w14:textId="76F8BDD7" w:rsidR="00BD047C" w:rsidRDefault="00BD047C" w:rsidP="003C4B0F">
      <w:pPr>
        <w:pStyle w:val="Heading2"/>
        <w:jc w:val="both"/>
        <w:rPr>
          <w:b/>
          <w:bCs/>
        </w:rPr>
      </w:pPr>
      <w:r w:rsidRPr="002C621C">
        <w:rPr>
          <w:b/>
          <w:bCs/>
        </w:rPr>
        <w:t>DEFINITIONS</w:t>
      </w:r>
    </w:p>
    <w:p w14:paraId="671C48DD" w14:textId="77777777" w:rsidR="00A6330D" w:rsidRPr="008D141D" w:rsidRDefault="00A6330D" w:rsidP="003C4B0F">
      <w:pPr>
        <w:pStyle w:val="Default"/>
        <w:jc w:val="both"/>
        <w:rPr>
          <w:rFonts w:ascii="Arial" w:hAnsi="Arial" w:cs="Arial"/>
          <w:sz w:val="22"/>
          <w:szCs w:val="22"/>
        </w:rPr>
      </w:pPr>
      <w:r w:rsidRPr="008D141D">
        <w:rPr>
          <w:rFonts w:ascii="Arial" w:hAnsi="Arial" w:cs="Arial"/>
          <w:b/>
          <w:bCs/>
          <w:sz w:val="22"/>
          <w:szCs w:val="22"/>
        </w:rPr>
        <w:t xml:space="preserve">Sustained </w:t>
      </w:r>
      <w:r w:rsidRPr="008D141D">
        <w:rPr>
          <w:rFonts w:ascii="Arial" w:hAnsi="Arial" w:cs="Arial"/>
          <w:sz w:val="22"/>
          <w:szCs w:val="22"/>
        </w:rPr>
        <w:t xml:space="preserve">= 10 years or more </w:t>
      </w:r>
    </w:p>
    <w:p w14:paraId="432444C4" w14:textId="77777777" w:rsidR="00A6330D" w:rsidRPr="008D141D" w:rsidRDefault="00A6330D" w:rsidP="003C4B0F">
      <w:pPr>
        <w:pStyle w:val="Default"/>
        <w:jc w:val="both"/>
        <w:rPr>
          <w:rFonts w:ascii="Arial" w:hAnsi="Arial" w:cs="Arial"/>
          <w:sz w:val="22"/>
          <w:szCs w:val="22"/>
        </w:rPr>
      </w:pPr>
      <w:r w:rsidRPr="00A6330D">
        <w:rPr>
          <w:rFonts w:ascii="Arial" w:hAnsi="Arial" w:cs="Arial"/>
          <w:b/>
          <w:bCs/>
          <w:sz w:val="22"/>
          <w:szCs w:val="22"/>
        </w:rPr>
        <w:t>Key Committee Portfolio</w:t>
      </w:r>
      <w:r w:rsidRPr="008D141D">
        <w:rPr>
          <w:rFonts w:ascii="Arial" w:hAnsi="Arial" w:cs="Arial"/>
          <w:sz w:val="22"/>
          <w:szCs w:val="22"/>
        </w:rPr>
        <w:t xml:space="preserve"> = President, Vice President, Secretary, Treasurer, Senior/Junior Coordinators (can be attained through combination of portfolios)</w:t>
      </w:r>
    </w:p>
    <w:p w14:paraId="766F7B3A" w14:textId="77777777" w:rsidR="008D141D" w:rsidRPr="008D141D" w:rsidRDefault="008D141D" w:rsidP="003C4B0F">
      <w:pPr>
        <w:spacing w:after="0" w:line="240" w:lineRule="auto"/>
        <w:jc w:val="both"/>
        <w:rPr>
          <w:rFonts w:ascii="Arial" w:hAnsi="Arial" w:cs="Arial"/>
          <w:color w:val="000000"/>
          <w:shd w:val="clear" w:color="auto" w:fill="FFFFFF"/>
        </w:rPr>
      </w:pPr>
    </w:p>
    <w:p w14:paraId="47305623" w14:textId="2504B5C6" w:rsidR="002C621C" w:rsidRPr="002C621C" w:rsidRDefault="00BD047C" w:rsidP="003C4B0F">
      <w:pPr>
        <w:pStyle w:val="Heading2"/>
        <w:jc w:val="both"/>
        <w:rPr>
          <w:b/>
          <w:bCs/>
        </w:rPr>
      </w:pPr>
      <w:r w:rsidRPr="002C621C">
        <w:rPr>
          <w:b/>
          <w:bCs/>
        </w:rPr>
        <w:t>POLICY HISTORY</w:t>
      </w:r>
    </w:p>
    <w:tbl>
      <w:tblPr>
        <w:tblStyle w:val="TableGrid"/>
        <w:tblW w:w="0" w:type="auto"/>
        <w:tblInd w:w="-5" w:type="dxa"/>
        <w:tblLook w:val="04A0" w:firstRow="1" w:lastRow="0" w:firstColumn="1" w:lastColumn="0" w:noHBand="0" w:noVBand="1"/>
      </w:tblPr>
      <w:tblGrid>
        <w:gridCol w:w="3261"/>
        <w:gridCol w:w="1460"/>
        <w:gridCol w:w="2149"/>
        <w:gridCol w:w="2151"/>
      </w:tblGrid>
      <w:tr w:rsidR="00BD047C" w14:paraId="7FC92BE5" w14:textId="77777777" w:rsidTr="002C621C">
        <w:tc>
          <w:tcPr>
            <w:tcW w:w="3261" w:type="dxa"/>
            <w:shd w:val="clear" w:color="auto" w:fill="00B0F0"/>
          </w:tcPr>
          <w:p w14:paraId="2EEE897B" w14:textId="084E6669" w:rsidR="00BD047C" w:rsidRPr="002C621C" w:rsidRDefault="00BD047C" w:rsidP="003C4B0F">
            <w:pPr>
              <w:jc w:val="both"/>
              <w:rPr>
                <w:b/>
                <w:bCs/>
              </w:rPr>
            </w:pPr>
            <w:r w:rsidRPr="002C621C">
              <w:rPr>
                <w:b/>
                <w:bCs/>
              </w:rPr>
              <w:t>PARTICIPATION POLICY – NAME</w:t>
            </w:r>
          </w:p>
        </w:tc>
        <w:tc>
          <w:tcPr>
            <w:tcW w:w="1460" w:type="dxa"/>
            <w:shd w:val="clear" w:color="auto" w:fill="00B0F0"/>
          </w:tcPr>
          <w:p w14:paraId="101CF4A6" w14:textId="48735AA8" w:rsidR="00BD047C" w:rsidRPr="002C621C" w:rsidRDefault="00BD047C" w:rsidP="003C4B0F">
            <w:pPr>
              <w:jc w:val="both"/>
              <w:rPr>
                <w:b/>
                <w:bCs/>
              </w:rPr>
            </w:pPr>
            <w:r w:rsidRPr="002C621C">
              <w:rPr>
                <w:b/>
                <w:bCs/>
              </w:rPr>
              <w:t>VERSION</w:t>
            </w:r>
          </w:p>
        </w:tc>
        <w:tc>
          <w:tcPr>
            <w:tcW w:w="2149" w:type="dxa"/>
            <w:shd w:val="clear" w:color="auto" w:fill="00B0F0"/>
          </w:tcPr>
          <w:p w14:paraId="41E24A4A" w14:textId="2C5F8E24" w:rsidR="00BD047C" w:rsidRPr="002C621C" w:rsidRDefault="00BD047C" w:rsidP="003C4B0F">
            <w:pPr>
              <w:jc w:val="both"/>
              <w:rPr>
                <w:b/>
                <w:bCs/>
              </w:rPr>
            </w:pPr>
            <w:r w:rsidRPr="002C621C">
              <w:rPr>
                <w:b/>
                <w:bCs/>
              </w:rPr>
              <w:t>RELEASE DATE</w:t>
            </w:r>
          </w:p>
        </w:tc>
        <w:tc>
          <w:tcPr>
            <w:tcW w:w="2151" w:type="dxa"/>
            <w:shd w:val="clear" w:color="auto" w:fill="00B0F0"/>
          </w:tcPr>
          <w:p w14:paraId="2148C563" w14:textId="65A9F9AB" w:rsidR="00BD047C" w:rsidRPr="002C621C" w:rsidRDefault="00BD047C" w:rsidP="003C4B0F">
            <w:pPr>
              <w:jc w:val="both"/>
              <w:rPr>
                <w:b/>
                <w:bCs/>
              </w:rPr>
            </w:pPr>
            <w:r w:rsidRPr="002C621C">
              <w:rPr>
                <w:b/>
                <w:bCs/>
              </w:rPr>
              <w:t>AUTHOR</w:t>
            </w:r>
          </w:p>
        </w:tc>
      </w:tr>
      <w:tr w:rsidR="00BD047C" w14:paraId="6C2760C3" w14:textId="77777777" w:rsidTr="002C621C">
        <w:tc>
          <w:tcPr>
            <w:tcW w:w="3261" w:type="dxa"/>
          </w:tcPr>
          <w:p w14:paraId="63A5F496" w14:textId="599D2B4F" w:rsidR="00BD047C" w:rsidRDefault="00FE5BF8" w:rsidP="003C4B0F">
            <w:pPr>
              <w:jc w:val="both"/>
            </w:pPr>
            <w:r>
              <w:t>Life Membership</w:t>
            </w:r>
          </w:p>
        </w:tc>
        <w:tc>
          <w:tcPr>
            <w:tcW w:w="1460" w:type="dxa"/>
          </w:tcPr>
          <w:p w14:paraId="70A51D31" w14:textId="63143429" w:rsidR="00BD047C" w:rsidRDefault="002C621C" w:rsidP="003C4B0F">
            <w:pPr>
              <w:jc w:val="both"/>
            </w:pPr>
            <w:r>
              <w:t>1</w:t>
            </w:r>
          </w:p>
        </w:tc>
        <w:tc>
          <w:tcPr>
            <w:tcW w:w="2149" w:type="dxa"/>
          </w:tcPr>
          <w:p w14:paraId="095DE6ED" w14:textId="47E04404" w:rsidR="00BD047C" w:rsidRDefault="002C621C" w:rsidP="003C4B0F">
            <w:pPr>
              <w:jc w:val="both"/>
            </w:pPr>
            <w:r>
              <w:t>April 2021</w:t>
            </w:r>
          </w:p>
        </w:tc>
        <w:tc>
          <w:tcPr>
            <w:tcW w:w="2151" w:type="dxa"/>
          </w:tcPr>
          <w:p w14:paraId="7270CAF7" w14:textId="1C2E148B" w:rsidR="00BD047C" w:rsidRDefault="0009183E" w:rsidP="003C4B0F">
            <w:pPr>
              <w:jc w:val="both"/>
            </w:pPr>
            <w:r>
              <w:t>DHC Committee</w:t>
            </w:r>
          </w:p>
        </w:tc>
      </w:tr>
    </w:tbl>
    <w:p w14:paraId="07C98A59" w14:textId="40AE3511" w:rsidR="00BD047C" w:rsidRDefault="00BD047C" w:rsidP="003C4B0F">
      <w:pPr>
        <w:ind w:left="360"/>
        <w:jc w:val="both"/>
      </w:pPr>
    </w:p>
    <w:p w14:paraId="4D5CDE03" w14:textId="05D1C325" w:rsidR="002C621C" w:rsidRDefault="002C621C" w:rsidP="003C4B0F">
      <w:pPr>
        <w:pStyle w:val="Heading2"/>
        <w:jc w:val="both"/>
        <w:rPr>
          <w:b/>
          <w:bCs/>
        </w:rPr>
      </w:pPr>
      <w:r w:rsidRPr="002C621C">
        <w:rPr>
          <w:b/>
          <w:bCs/>
        </w:rPr>
        <w:t>BACKGROUND</w:t>
      </w:r>
    </w:p>
    <w:p w14:paraId="7BC4775F" w14:textId="77777777" w:rsidR="00FD1FA9" w:rsidRDefault="00FD612C" w:rsidP="003C4B0F">
      <w:pPr>
        <w:shd w:val="clear" w:color="auto" w:fill="FFFFFF"/>
        <w:spacing w:after="12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On Friday 12 July 1935, the Derwent Hockey Club was formally constituted and played their first game the following day. At this </w:t>
      </w:r>
      <w:r w:rsidR="00AD1445">
        <w:rPr>
          <w:rFonts w:ascii="Arial" w:eastAsia="Times New Roman" w:hAnsi="Arial" w:cs="Arial"/>
          <w:color w:val="000000"/>
          <w:lang w:eastAsia="en-AU"/>
        </w:rPr>
        <w:t>time,</w:t>
      </w:r>
      <w:r>
        <w:rPr>
          <w:rFonts w:ascii="Arial" w:eastAsia="Times New Roman" w:hAnsi="Arial" w:cs="Arial"/>
          <w:color w:val="000000"/>
          <w:lang w:eastAsia="en-AU"/>
        </w:rPr>
        <w:t xml:space="preserve"> the club was a male only </w:t>
      </w:r>
      <w:r w:rsidR="00AD1445">
        <w:rPr>
          <w:rFonts w:ascii="Arial" w:eastAsia="Times New Roman" w:hAnsi="Arial" w:cs="Arial"/>
          <w:color w:val="000000"/>
          <w:lang w:eastAsia="en-AU"/>
        </w:rPr>
        <w:t>domain</w:t>
      </w:r>
      <w:r w:rsidR="00FD1FA9">
        <w:rPr>
          <w:rFonts w:ascii="Arial" w:eastAsia="Times New Roman" w:hAnsi="Arial" w:cs="Arial"/>
          <w:color w:val="000000"/>
          <w:lang w:eastAsia="en-AU"/>
        </w:rPr>
        <w:t>. In 1977 Derwent Women were welcomed into the Southern Tasmania Women’s Hockey Association playing as a fully separate club.</w:t>
      </w:r>
    </w:p>
    <w:p w14:paraId="5262FBA7" w14:textId="77777777" w:rsidR="003C4B0F" w:rsidRDefault="00FD1FA9" w:rsidP="003C4B0F">
      <w:pPr>
        <w:shd w:val="clear" w:color="auto" w:fill="FFFFFF"/>
        <w:spacing w:after="120" w:line="240" w:lineRule="auto"/>
        <w:jc w:val="both"/>
        <w:rPr>
          <w:rFonts w:ascii="Arial" w:eastAsia="Times New Roman" w:hAnsi="Arial" w:cs="Arial"/>
          <w:color w:val="000000"/>
          <w:lang w:eastAsia="en-AU"/>
        </w:rPr>
      </w:pPr>
      <w:r>
        <w:rPr>
          <w:rFonts w:ascii="Arial" w:eastAsia="Times New Roman" w:hAnsi="Arial" w:cs="Arial"/>
          <w:color w:val="000000"/>
          <w:lang w:eastAsia="en-AU"/>
        </w:rPr>
        <w:lastRenderedPageBreak/>
        <w:t xml:space="preserve">During the </w:t>
      </w:r>
      <w:r w:rsidR="00AD1445">
        <w:rPr>
          <w:rFonts w:ascii="Arial" w:eastAsia="Times New Roman" w:hAnsi="Arial" w:cs="Arial"/>
          <w:color w:val="000000"/>
          <w:lang w:eastAsia="en-AU"/>
        </w:rPr>
        <w:t xml:space="preserve">1980’s the male and female ‘clubs’ </w:t>
      </w:r>
      <w:r>
        <w:rPr>
          <w:rFonts w:ascii="Arial" w:eastAsia="Times New Roman" w:hAnsi="Arial" w:cs="Arial"/>
          <w:color w:val="000000"/>
          <w:lang w:eastAsia="en-AU"/>
        </w:rPr>
        <w:t xml:space="preserve">began discussing amalgamation, but it took until 1986 for this to </w:t>
      </w:r>
      <w:r w:rsidR="00AD1445">
        <w:rPr>
          <w:rFonts w:ascii="Arial" w:eastAsia="Times New Roman" w:hAnsi="Arial" w:cs="Arial"/>
          <w:color w:val="000000"/>
          <w:lang w:eastAsia="en-AU"/>
        </w:rPr>
        <w:t xml:space="preserve">officially </w:t>
      </w:r>
      <w:r>
        <w:rPr>
          <w:rFonts w:ascii="Arial" w:eastAsia="Times New Roman" w:hAnsi="Arial" w:cs="Arial"/>
          <w:color w:val="000000"/>
          <w:lang w:eastAsia="en-AU"/>
        </w:rPr>
        <w:t>occur and the two formed</w:t>
      </w:r>
      <w:r w:rsidR="00AD1445">
        <w:rPr>
          <w:rFonts w:ascii="Arial" w:eastAsia="Times New Roman" w:hAnsi="Arial" w:cs="Arial"/>
          <w:color w:val="000000"/>
          <w:lang w:eastAsia="en-AU"/>
        </w:rPr>
        <w:t xml:space="preserve"> into what is known today as the Derwent Hockey Club. </w:t>
      </w:r>
    </w:p>
    <w:p w14:paraId="468AB276" w14:textId="6301AD52" w:rsidR="00AD1445" w:rsidRDefault="00AD1445" w:rsidP="003C4B0F">
      <w:pPr>
        <w:shd w:val="clear" w:color="auto" w:fill="FFFFFF"/>
        <w:spacing w:after="120" w:line="240" w:lineRule="auto"/>
        <w:jc w:val="both"/>
        <w:rPr>
          <w:rFonts w:ascii="Arial" w:eastAsia="Times New Roman" w:hAnsi="Arial" w:cs="Arial"/>
          <w:color w:val="000000"/>
          <w:lang w:eastAsia="en-AU"/>
        </w:rPr>
      </w:pPr>
      <w:r>
        <w:rPr>
          <w:rFonts w:ascii="Arial" w:eastAsia="Times New Roman" w:hAnsi="Arial" w:cs="Arial"/>
          <w:color w:val="000000"/>
          <w:lang w:eastAsia="en-AU"/>
        </w:rPr>
        <w:t xml:space="preserve">Throughout the decades </w:t>
      </w:r>
      <w:r w:rsidR="003C4B0F">
        <w:rPr>
          <w:rFonts w:ascii="Arial" w:eastAsia="Times New Roman" w:hAnsi="Arial" w:cs="Arial"/>
          <w:color w:val="000000"/>
          <w:lang w:eastAsia="en-AU"/>
        </w:rPr>
        <w:t>26</w:t>
      </w:r>
      <w:r>
        <w:rPr>
          <w:rFonts w:ascii="Arial" w:eastAsia="Times New Roman" w:hAnsi="Arial" w:cs="Arial"/>
          <w:color w:val="000000"/>
          <w:lang w:eastAsia="en-AU"/>
        </w:rPr>
        <w:t xml:space="preserve"> individuals who provided outstanding service to the Derwent Hockey Club </w:t>
      </w:r>
      <w:r w:rsidR="003C4B0F">
        <w:rPr>
          <w:rFonts w:ascii="Arial" w:eastAsia="Times New Roman" w:hAnsi="Arial" w:cs="Arial"/>
          <w:color w:val="000000"/>
          <w:lang w:eastAsia="en-AU"/>
        </w:rPr>
        <w:t>have been</w:t>
      </w:r>
      <w:r>
        <w:rPr>
          <w:rFonts w:ascii="Arial" w:eastAsia="Times New Roman" w:hAnsi="Arial" w:cs="Arial"/>
          <w:color w:val="000000"/>
          <w:lang w:eastAsia="en-AU"/>
        </w:rPr>
        <w:t xml:space="preserve"> recognised with Life Membership.</w:t>
      </w:r>
    </w:p>
    <w:p w14:paraId="342ABAEF" w14:textId="16A705D0" w:rsidR="008D141D" w:rsidRPr="00501361" w:rsidRDefault="008D141D" w:rsidP="003C4B0F">
      <w:pPr>
        <w:pStyle w:val="Heading1"/>
        <w:jc w:val="both"/>
        <w:rPr>
          <w:b/>
          <w:bCs/>
        </w:rPr>
      </w:pPr>
      <w:r w:rsidRPr="00501361">
        <w:rPr>
          <w:b/>
          <w:bCs/>
        </w:rPr>
        <w:t xml:space="preserve">Life </w:t>
      </w:r>
      <w:r w:rsidR="00FD612C">
        <w:rPr>
          <w:b/>
          <w:bCs/>
        </w:rPr>
        <w:t>M</w:t>
      </w:r>
      <w:r w:rsidRPr="00501361">
        <w:rPr>
          <w:b/>
          <w:bCs/>
        </w:rPr>
        <w:t>embership</w:t>
      </w:r>
      <w:r w:rsidR="00FD612C">
        <w:rPr>
          <w:b/>
          <w:bCs/>
        </w:rPr>
        <w:t xml:space="preserve"> Policy</w:t>
      </w:r>
    </w:p>
    <w:p w14:paraId="66522FC6" w14:textId="2C67034F" w:rsidR="008D141D" w:rsidRPr="008D141D" w:rsidRDefault="008D141D" w:rsidP="003C4B0F">
      <w:pPr>
        <w:pStyle w:val="Default"/>
        <w:jc w:val="both"/>
        <w:rPr>
          <w:rFonts w:ascii="Arial" w:hAnsi="Arial" w:cs="Arial"/>
          <w:sz w:val="22"/>
          <w:szCs w:val="22"/>
        </w:rPr>
      </w:pPr>
      <w:r w:rsidRPr="008D141D">
        <w:rPr>
          <w:rFonts w:ascii="Arial" w:hAnsi="Arial" w:cs="Arial"/>
          <w:sz w:val="22"/>
          <w:szCs w:val="22"/>
        </w:rPr>
        <w:t>The purpose of this policy is to provide for the nomination, assessment, and appointment of Life Members of the Derwent Hockey Club. Life membership is generally conferred on a person who has rendered distinguished, loyal, outstanding</w:t>
      </w:r>
      <w:r w:rsidR="00A6330D">
        <w:rPr>
          <w:rFonts w:ascii="Arial" w:hAnsi="Arial" w:cs="Arial"/>
          <w:sz w:val="22"/>
          <w:szCs w:val="22"/>
        </w:rPr>
        <w:t>,</w:t>
      </w:r>
      <w:r w:rsidRPr="008D141D">
        <w:rPr>
          <w:rFonts w:ascii="Arial" w:hAnsi="Arial" w:cs="Arial"/>
          <w:sz w:val="22"/>
          <w:szCs w:val="22"/>
        </w:rPr>
        <w:t xml:space="preserve"> or special service to the Derwent Hockey Club in the role of Administrator, Athlete, Coach or Official.</w:t>
      </w:r>
    </w:p>
    <w:p w14:paraId="79FFADAC" w14:textId="77777777" w:rsidR="008D141D" w:rsidRPr="008D141D" w:rsidRDefault="008D141D" w:rsidP="003C4B0F">
      <w:pPr>
        <w:pStyle w:val="Default"/>
        <w:jc w:val="both"/>
        <w:rPr>
          <w:rFonts w:ascii="Arial" w:hAnsi="Arial" w:cs="Arial"/>
          <w:sz w:val="22"/>
          <w:szCs w:val="22"/>
        </w:rPr>
      </w:pPr>
    </w:p>
    <w:p w14:paraId="60B68B28" w14:textId="77777777" w:rsidR="008D141D" w:rsidRPr="008D141D" w:rsidRDefault="008D141D" w:rsidP="003C4B0F">
      <w:pPr>
        <w:pStyle w:val="Heading2"/>
        <w:jc w:val="both"/>
        <w:rPr>
          <w:rFonts w:ascii="Arial" w:hAnsi="Arial" w:cs="Arial"/>
          <w:b/>
          <w:bCs/>
          <w:sz w:val="22"/>
          <w:szCs w:val="22"/>
        </w:rPr>
      </w:pPr>
      <w:r w:rsidRPr="008D141D">
        <w:rPr>
          <w:rFonts w:ascii="Arial" w:hAnsi="Arial" w:cs="Arial"/>
          <w:b/>
          <w:bCs/>
          <w:sz w:val="22"/>
          <w:szCs w:val="22"/>
        </w:rPr>
        <w:t>Criteria for Life Membership</w:t>
      </w:r>
    </w:p>
    <w:p w14:paraId="5605581E" w14:textId="55515642" w:rsidR="008D141D" w:rsidRPr="008D141D" w:rsidRDefault="008D141D" w:rsidP="003C4B0F">
      <w:pPr>
        <w:pStyle w:val="Default"/>
        <w:jc w:val="both"/>
        <w:rPr>
          <w:rFonts w:ascii="Arial" w:hAnsi="Arial" w:cs="Arial"/>
          <w:sz w:val="22"/>
          <w:szCs w:val="22"/>
        </w:rPr>
      </w:pPr>
      <w:r w:rsidRPr="008D141D">
        <w:rPr>
          <w:rFonts w:ascii="Arial" w:hAnsi="Arial" w:cs="Arial"/>
          <w:sz w:val="22"/>
          <w:szCs w:val="22"/>
        </w:rPr>
        <w:t xml:space="preserve">The following criteria are a guide of qualification of Life Membership, the ultimate decision to be made by unanimous vote of the elected committee. It is anticipated that the recipient will have contributed to the club in the following areas. </w:t>
      </w:r>
    </w:p>
    <w:p w14:paraId="261267E4" w14:textId="77777777" w:rsidR="008D141D" w:rsidRPr="008D141D" w:rsidRDefault="008D141D" w:rsidP="003C4B0F">
      <w:pPr>
        <w:pStyle w:val="Default"/>
        <w:ind w:left="567" w:hanging="425"/>
        <w:jc w:val="both"/>
        <w:rPr>
          <w:rFonts w:ascii="Arial" w:hAnsi="Arial" w:cs="Arial"/>
          <w:sz w:val="22"/>
          <w:szCs w:val="22"/>
        </w:rPr>
      </w:pPr>
    </w:p>
    <w:p w14:paraId="2B286C5F" w14:textId="77777777" w:rsidR="008D141D" w:rsidRPr="008D141D" w:rsidRDefault="008D141D" w:rsidP="003C4B0F">
      <w:pPr>
        <w:pStyle w:val="Default"/>
        <w:numPr>
          <w:ilvl w:val="0"/>
          <w:numId w:val="4"/>
        </w:numPr>
        <w:spacing w:after="45"/>
        <w:ind w:left="567" w:hanging="283"/>
        <w:jc w:val="both"/>
        <w:rPr>
          <w:rFonts w:ascii="Arial" w:hAnsi="Arial" w:cs="Arial"/>
          <w:sz w:val="22"/>
          <w:szCs w:val="22"/>
        </w:rPr>
      </w:pPr>
      <w:r w:rsidRPr="008D141D">
        <w:rPr>
          <w:rFonts w:ascii="Arial" w:hAnsi="Arial" w:cs="Arial"/>
          <w:sz w:val="22"/>
          <w:szCs w:val="22"/>
        </w:rPr>
        <w:t xml:space="preserve">Played at a high level over a sustained period </w:t>
      </w:r>
    </w:p>
    <w:p w14:paraId="48D24A7C" w14:textId="77777777" w:rsidR="008D141D" w:rsidRPr="008D141D" w:rsidRDefault="008D141D" w:rsidP="003C4B0F">
      <w:pPr>
        <w:pStyle w:val="Default"/>
        <w:numPr>
          <w:ilvl w:val="0"/>
          <w:numId w:val="4"/>
        </w:numPr>
        <w:spacing w:after="45"/>
        <w:ind w:left="567" w:hanging="283"/>
        <w:jc w:val="both"/>
        <w:rPr>
          <w:rFonts w:ascii="Arial" w:hAnsi="Arial" w:cs="Arial"/>
          <w:sz w:val="22"/>
          <w:szCs w:val="22"/>
        </w:rPr>
      </w:pPr>
      <w:r w:rsidRPr="008D141D">
        <w:rPr>
          <w:rFonts w:ascii="Arial" w:hAnsi="Arial" w:cs="Arial"/>
          <w:sz w:val="22"/>
          <w:szCs w:val="22"/>
        </w:rPr>
        <w:t xml:space="preserve">Coached, either senior or junior grades over a sustained period </w:t>
      </w:r>
    </w:p>
    <w:p w14:paraId="468045F2" w14:textId="77777777" w:rsidR="008D141D" w:rsidRPr="008D141D" w:rsidRDefault="008D141D" w:rsidP="003C4B0F">
      <w:pPr>
        <w:pStyle w:val="Default"/>
        <w:numPr>
          <w:ilvl w:val="0"/>
          <w:numId w:val="4"/>
        </w:numPr>
        <w:spacing w:after="45"/>
        <w:ind w:left="567" w:hanging="283"/>
        <w:jc w:val="both"/>
        <w:rPr>
          <w:rFonts w:ascii="Arial" w:hAnsi="Arial" w:cs="Arial"/>
          <w:sz w:val="22"/>
          <w:szCs w:val="22"/>
        </w:rPr>
      </w:pPr>
      <w:r w:rsidRPr="008D141D">
        <w:rPr>
          <w:rFonts w:ascii="Arial" w:hAnsi="Arial" w:cs="Arial"/>
          <w:sz w:val="22"/>
          <w:szCs w:val="22"/>
        </w:rPr>
        <w:t xml:space="preserve">Held a key Committee portfolio over a sustained period </w:t>
      </w:r>
    </w:p>
    <w:p w14:paraId="42083905" w14:textId="77777777" w:rsidR="008D141D" w:rsidRPr="008D141D" w:rsidRDefault="008D141D" w:rsidP="003C4B0F">
      <w:pPr>
        <w:pStyle w:val="Default"/>
        <w:numPr>
          <w:ilvl w:val="0"/>
          <w:numId w:val="4"/>
        </w:numPr>
        <w:spacing w:after="45"/>
        <w:ind w:left="567" w:hanging="283"/>
        <w:jc w:val="both"/>
        <w:rPr>
          <w:rFonts w:ascii="Arial" w:hAnsi="Arial" w:cs="Arial"/>
          <w:sz w:val="22"/>
          <w:szCs w:val="22"/>
        </w:rPr>
      </w:pPr>
      <w:r w:rsidRPr="008D141D">
        <w:rPr>
          <w:rFonts w:ascii="Arial" w:hAnsi="Arial" w:cs="Arial"/>
          <w:sz w:val="22"/>
          <w:szCs w:val="22"/>
        </w:rPr>
        <w:t xml:space="preserve">Personal contributions of undoubted and significant benefit to the Club (similar to the achievements of Matthew Wells – to be used as a yard stick) </w:t>
      </w:r>
    </w:p>
    <w:p w14:paraId="50804211" w14:textId="77777777" w:rsidR="008D141D" w:rsidRPr="008D141D" w:rsidRDefault="008D141D" w:rsidP="003C4B0F">
      <w:pPr>
        <w:pStyle w:val="Default"/>
        <w:numPr>
          <w:ilvl w:val="0"/>
          <w:numId w:val="4"/>
        </w:numPr>
        <w:spacing w:after="45"/>
        <w:ind w:left="567" w:hanging="283"/>
        <w:jc w:val="both"/>
        <w:rPr>
          <w:rFonts w:ascii="Arial" w:hAnsi="Arial" w:cs="Arial"/>
          <w:sz w:val="22"/>
          <w:szCs w:val="22"/>
        </w:rPr>
      </w:pPr>
      <w:r w:rsidRPr="008D141D">
        <w:rPr>
          <w:rFonts w:ascii="Arial" w:hAnsi="Arial" w:cs="Arial"/>
          <w:sz w:val="22"/>
          <w:szCs w:val="22"/>
        </w:rPr>
        <w:t xml:space="preserve">Long term involvement with the club in excess of ten (10) years. Does not include playing time </w:t>
      </w:r>
    </w:p>
    <w:p w14:paraId="63736A6E" w14:textId="77777777" w:rsidR="008D141D" w:rsidRPr="008D141D" w:rsidRDefault="008D141D" w:rsidP="003C4B0F">
      <w:pPr>
        <w:pStyle w:val="Default"/>
        <w:numPr>
          <w:ilvl w:val="0"/>
          <w:numId w:val="4"/>
        </w:numPr>
        <w:spacing w:after="45"/>
        <w:ind w:left="567" w:hanging="283"/>
        <w:jc w:val="both"/>
        <w:rPr>
          <w:rFonts w:ascii="Arial" w:hAnsi="Arial" w:cs="Arial"/>
          <w:sz w:val="22"/>
          <w:szCs w:val="22"/>
        </w:rPr>
      </w:pPr>
      <w:r w:rsidRPr="008D141D">
        <w:rPr>
          <w:rFonts w:ascii="Arial" w:hAnsi="Arial" w:cs="Arial"/>
          <w:sz w:val="22"/>
          <w:szCs w:val="22"/>
        </w:rPr>
        <w:t xml:space="preserve">Captain teams continuously over sustained period </w:t>
      </w:r>
    </w:p>
    <w:p w14:paraId="5DC6D926" w14:textId="77777777" w:rsidR="008D141D" w:rsidRPr="008D141D" w:rsidRDefault="008D141D" w:rsidP="003C4B0F">
      <w:pPr>
        <w:pStyle w:val="Default"/>
        <w:numPr>
          <w:ilvl w:val="0"/>
          <w:numId w:val="4"/>
        </w:numPr>
        <w:spacing w:after="45"/>
        <w:ind w:left="567" w:hanging="283"/>
        <w:jc w:val="both"/>
        <w:rPr>
          <w:rFonts w:ascii="Arial" w:hAnsi="Arial" w:cs="Arial"/>
          <w:sz w:val="22"/>
          <w:szCs w:val="22"/>
        </w:rPr>
      </w:pPr>
      <w:r w:rsidRPr="008D141D">
        <w:rPr>
          <w:rFonts w:ascii="Arial" w:hAnsi="Arial" w:cs="Arial"/>
          <w:sz w:val="22"/>
          <w:szCs w:val="22"/>
        </w:rPr>
        <w:t xml:space="preserve">Manager teams continuously over sustained period </w:t>
      </w:r>
    </w:p>
    <w:p w14:paraId="308562D1" w14:textId="77777777" w:rsidR="008D141D" w:rsidRPr="008D141D" w:rsidRDefault="008D141D" w:rsidP="003C4B0F">
      <w:pPr>
        <w:pStyle w:val="Default"/>
        <w:numPr>
          <w:ilvl w:val="0"/>
          <w:numId w:val="4"/>
        </w:numPr>
        <w:spacing w:after="45"/>
        <w:ind w:left="567" w:hanging="283"/>
        <w:jc w:val="both"/>
        <w:rPr>
          <w:rFonts w:ascii="Arial" w:hAnsi="Arial" w:cs="Arial"/>
          <w:sz w:val="22"/>
          <w:szCs w:val="22"/>
        </w:rPr>
      </w:pPr>
      <w:r w:rsidRPr="008D141D">
        <w:rPr>
          <w:rFonts w:ascii="Arial" w:hAnsi="Arial" w:cs="Arial"/>
          <w:sz w:val="22"/>
          <w:szCs w:val="22"/>
        </w:rPr>
        <w:t xml:space="preserve">General committee Member over sustained period </w:t>
      </w:r>
    </w:p>
    <w:p w14:paraId="082CC7DE" w14:textId="77777777" w:rsidR="008D141D" w:rsidRPr="008D141D" w:rsidRDefault="008D141D" w:rsidP="003C4B0F">
      <w:pPr>
        <w:pStyle w:val="Default"/>
        <w:numPr>
          <w:ilvl w:val="0"/>
          <w:numId w:val="4"/>
        </w:numPr>
        <w:ind w:left="567" w:hanging="283"/>
        <w:jc w:val="both"/>
        <w:rPr>
          <w:rFonts w:ascii="Arial" w:hAnsi="Arial" w:cs="Arial"/>
          <w:sz w:val="22"/>
          <w:szCs w:val="22"/>
        </w:rPr>
      </w:pPr>
      <w:r w:rsidRPr="008D141D">
        <w:rPr>
          <w:rFonts w:ascii="Arial" w:hAnsi="Arial" w:cs="Arial"/>
          <w:sz w:val="22"/>
          <w:szCs w:val="22"/>
        </w:rPr>
        <w:t xml:space="preserve">Continuous umpiring role over sustained period </w:t>
      </w:r>
    </w:p>
    <w:p w14:paraId="38FC3E41" w14:textId="77777777" w:rsidR="008D141D" w:rsidRPr="008D141D" w:rsidRDefault="008D141D" w:rsidP="003C4B0F">
      <w:pPr>
        <w:pStyle w:val="Default"/>
        <w:jc w:val="both"/>
        <w:rPr>
          <w:rFonts w:ascii="Arial" w:hAnsi="Arial" w:cs="Arial"/>
          <w:sz w:val="22"/>
          <w:szCs w:val="22"/>
        </w:rPr>
      </w:pPr>
    </w:p>
    <w:p w14:paraId="3FED1CB4" w14:textId="77777777" w:rsidR="008D141D" w:rsidRPr="008D141D" w:rsidRDefault="008D141D" w:rsidP="003C4B0F">
      <w:pPr>
        <w:pStyle w:val="Default"/>
        <w:jc w:val="both"/>
        <w:rPr>
          <w:rFonts w:ascii="Arial" w:hAnsi="Arial" w:cs="Arial"/>
          <w:b/>
          <w:bCs/>
          <w:sz w:val="22"/>
          <w:szCs w:val="22"/>
        </w:rPr>
      </w:pPr>
      <w:r w:rsidRPr="008D141D">
        <w:rPr>
          <w:rFonts w:ascii="Arial" w:hAnsi="Arial" w:cs="Arial"/>
          <w:b/>
          <w:bCs/>
          <w:sz w:val="22"/>
          <w:szCs w:val="22"/>
        </w:rPr>
        <w:t xml:space="preserve">Minimum Qualification </w:t>
      </w:r>
    </w:p>
    <w:p w14:paraId="048B2E0D" w14:textId="05D2BC05" w:rsidR="008D141D" w:rsidRPr="008D141D" w:rsidRDefault="00A6330D" w:rsidP="003C4B0F">
      <w:pPr>
        <w:pStyle w:val="Default"/>
        <w:jc w:val="both"/>
        <w:rPr>
          <w:rFonts w:ascii="Arial" w:hAnsi="Arial" w:cs="Arial"/>
          <w:sz w:val="22"/>
          <w:szCs w:val="22"/>
        </w:rPr>
      </w:pPr>
      <w:r w:rsidRPr="00A6330D">
        <w:rPr>
          <w:rFonts w:ascii="Arial" w:hAnsi="Arial" w:cs="Arial"/>
          <w:sz w:val="22"/>
          <w:szCs w:val="22"/>
        </w:rPr>
        <w:t>The nominee must have an outstanding contribution in at least one of these areas and at least some contribution in two of the other three area</w:t>
      </w:r>
      <w:r>
        <w:rPr>
          <w:rFonts w:ascii="Arial" w:hAnsi="Arial" w:cs="Arial"/>
          <w:sz w:val="22"/>
          <w:szCs w:val="22"/>
        </w:rPr>
        <w:t>s.</w:t>
      </w:r>
    </w:p>
    <w:p w14:paraId="525ACC54" w14:textId="42EB0E97" w:rsidR="008D141D" w:rsidRPr="008D141D" w:rsidRDefault="008D141D" w:rsidP="003C4B0F">
      <w:pPr>
        <w:pStyle w:val="Default"/>
        <w:jc w:val="both"/>
        <w:rPr>
          <w:rFonts w:ascii="Arial" w:hAnsi="Arial" w:cs="Arial"/>
          <w:sz w:val="22"/>
          <w:szCs w:val="22"/>
        </w:rPr>
      </w:pPr>
    </w:p>
    <w:p w14:paraId="005DA709" w14:textId="77777777" w:rsidR="008D141D" w:rsidRPr="008D141D" w:rsidRDefault="008D141D" w:rsidP="003C4B0F">
      <w:pPr>
        <w:pStyle w:val="Default"/>
        <w:jc w:val="both"/>
        <w:rPr>
          <w:rFonts w:ascii="Arial" w:hAnsi="Arial" w:cs="Arial"/>
          <w:sz w:val="22"/>
          <w:szCs w:val="22"/>
        </w:rPr>
      </w:pPr>
      <w:r w:rsidRPr="008D141D">
        <w:rPr>
          <w:rFonts w:ascii="Arial" w:hAnsi="Arial" w:cs="Arial"/>
          <w:sz w:val="22"/>
          <w:szCs w:val="22"/>
        </w:rPr>
        <w:t xml:space="preserve">The above criteria are not automatic grounds for the granting of Life Membership. In determining the candidates’ nomination, consideration should be given to a comparison of existing Life Members achievements. Consideration should be given to existing Life Members comments and opinions. Life Membership should not be unduly withheld for worthy candidates. The person who is nominated is to be of good spirit and character. </w:t>
      </w:r>
    </w:p>
    <w:p w14:paraId="23DDA2B1" w14:textId="77777777" w:rsidR="008D141D" w:rsidRPr="008D141D" w:rsidRDefault="008D141D" w:rsidP="003C4B0F">
      <w:pPr>
        <w:jc w:val="both"/>
        <w:rPr>
          <w:rFonts w:ascii="Arial" w:hAnsi="Arial" w:cs="Arial"/>
        </w:rPr>
      </w:pPr>
    </w:p>
    <w:p w14:paraId="08B73067" w14:textId="649E190B" w:rsidR="008D141D" w:rsidRPr="008D141D" w:rsidRDefault="00A6330D" w:rsidP="003C4B0F">
      <w:pPr>
        <w:pStyle w:val="Heading2"/>
        <w:jc w:val="both"/>
        <w:rPr>
          <w:rFonts w:ascii="Arial" w:hAnsi="Arial" w:cs="Arial"/>
          <w:b/>
          <w:bCs/>
          <w:sz w:val="22"/>
          <w:szCs w:val="22"/>
        </w:rPr>
      </w:pPr>
      <w:r>
        <w:rPr>
          <w:rFonts w:ascii="Arial" w:hAnsi="Arial" w:cs="Arial"/>
          <w:b/>
          <w:bCs/>
          <w:sz w:val="22"/>
          <w:szCs w:val="22"/>
        </w:rPr>
        <w:t xml:space="preserve">Nomination </w:t>
      </w:r>
      <w:r w:rsidR="008D141D" w:rsidRPr="008D141D">
        <w:rPr>
          <w:rFonts w:ascii="Arial" w:hAnsi="Arial" w:cs="Arial"/>
          <w:b/>
          <w:bCs/>
          <w:sz w:val="22"/>
          <w:szCs w:val="22"/>
        </w:rPr>
        <w:t>Procedure</w:t>
      </w:r>
    </w:p>
    <w:p w14:paraId="76C8A7F2" w14:textId="77777777" w:rsidR="008D141D" w:rsidRPr="008D141D" w:rsidRDefault="008D141D" w:rsidP="003C4B0F">
      <w:pPr>
        <w:jc w:val="both"/>
        <w:rPr>
          <w:rFonts w:ascii="Arial" w:hAnsi="Arial" w:cs="Arial"/>
        </w:rPr>
      </w:pPr>
      <w:r w:rsidRPr="008D141D">
        <w:rPr>
          <w:rFonts w:ascii="Arial" w:hAnsi="Arial" w:cs="Arial"/>
        </w:rPr>
        <w:t>Any current club member can be nominated for Life Membership. Nominations with supporting evidence shall be submitted to the Secretary of the Derwent Hockey Club by email, no later than 1 August.</w:t>
      </w:r>
    </w:p>
    <w:p w14:paraId="0ADFE887" w14:textId="77777777" w:rsidR="008D141D" w:rsidRPr="008D141D" w:rsidRDefault="008D141D" w:rsidP="003C4B0F">
      <w:pPr>
        <w:jc w:val="both"/>
        <w:rPr>
          <w:rFonts w:ascii="Arial" w:hAnsi="Arial" w:cs="Arial"/>
        </w:rPr>
      </w:pPr>
      <w:r w:rsidRPr="008D141D">
        <w:rPr>
          <w:rFonts w:ascii="Arial" w:hAnsi="Arial" w:cs="Arial"/>
        </w:rPr>
        <w:t>The Secretary is to advise the Executive Committee of all nominations and to convene a sub-committee consisting of a minimum of two existing life members and a member of the Executive to consider all nominations. Nominees must be considered individually on their personal attributes and achievements and not in comparison to other Life Members or other persons nominated.</w:t>
      </w:r>
    </w:p>
    <w:p w14:paraId="4860EAEC" w14:textId="77777777" w:rsidR="008D141D" w:rsidRPr="008D141D" w:rsidRDefault="008D141D" w:rsidP="003C4B0F">
      <w:pPr>
        <w:pStyle w:val="Heading2"/>
        <w:jc w:val="both"/>
        <w:rPr>
          <w:rFonts w:ascii="Arial" w:hAnsi="Arial" w:cs="Arial"/>
          <w:b/>
          <w:bCs/>
          <w:sz w:val="22"/>
          <w:szCs w:val="22"/>
        </w:rPr>
      </w:pPr>
      <w:r w:rsidRPr="008D141D">
        <w:rPr>
          <w:rFonts w:ascii="Arial" w:hAnsi="Arial" w:cs="Arial"/>
          <w:b/>
          <w:bCs/>
          <w:sz w:val="22"/>
          <w:szCs w:val="22"/>
        </w:rPr>
        <w:lastRenderedPageBreak/>
        <w:t>Form of the Award</w:t>
      </w:r>
    </w:p>
    <w:p w14:paraId="49212F3C" w14:textId="77777777" w:rsidR="008D141D" w:rsidRPr="008D141D" w:rsidRDefault="008D141D" w:rsidP="003C4B0F">
      <w:pPr>
        <w:jc w:val="both"/>
        <w:rPr>
          <w:rFonts w:ascii="Arial" w:hAnsi="Arial" w:cs="Arial"/>
        </w:rPr>
      </w:pPr>
      <w:r w:rsidRPr="008D141D">
        <w:rPr>
          <w:rFonts w:ascii="Arial" w:hAnsi="Arial" w:cs="Arial"/>
        </w:rPr>
        <w:t>A Life member will be presented with:</w:t>
      </w:r>
    </w:p>
    <w:p w14:paraId="191DDFED" w14:textId="77777777" w:rsidR="008D141D" w:rsidRPr="008D141D" w:rsidRDefault="008D141D" w:rsidP="003C4B0F">
      <w:pPr>
        <w:pStyle w:val="ListParagraph"/>
        <w:numPr>
          <w:ilvl w:val="0"/>
          <w:numId w:val="5"/>
        </w:numPr>
        <w:jc w:val="both"/>
        <w:rPr>
          <w:rFonts w:ascii="Arial" w:hAnsi="Arial" w:cs="Arial"/>
        </w:rPr>
      </w:pPr>
      <w:r w:rsidRPr="008D141D">
        <w:rPr>
          <w:rFonts w:ascii="Arial" w:hAnsi="Arial" w:cs="Arial"/>
        </w:rPr>
        <w:t>A Life membership pin</w:t>
      </w:r>
    </w:p>
    <w:p w14:paraId="2A243362" w14:textId="77777777" w:rsidR="008D141D" w:rsidRPr="008D141D" w:rsidRDefault="008D141D" w:rsidP="003C4B0F">
      <w:pPr>
        <w:pStyle w:val="ListParagraph"/>
        <w:numPr>
          <w:ilvl w:val="0"/>
          <w:numId w:val="5"/>
        </w:numPr>
        <w:jc w:val="both"/>
        <w:rPr>
          <w:rFonts w:ascii="Arial" w:hAnsi="Arial" w:cs="Arial"/>
        </w:rPr>
      </w:pPr>
      <w:r w:rsidRPr="008D141D">
        <w:rPr>
          <w:rFonts w:ascii="Arial" w:hAnsi="Arial" w:cs="Arial"/>
        </w:rPr>
        <w:t>A Life Membership plaque</w:t>
      </w:r>
    </w:p>
    <w:p w14:paraId="49D3F77D" w14:textId="77777777" w:rsidR="008D141D" w:rsidRPr="008D141D" w:rsidRDefault="008D141D" w:rsidP="003C4B0F">
      <w:pPr>
        <w:pStyle w:val="Heading2"/>
        <w:jc w:val="both"/>
        <w:rPr>
          <w:rFonts w:ascii="Arial" w:hAnsi="Arial" w:cs="Arial"/>
          <w:b/>
          <w:bCs/>
          <w:sz w:val="22"/>
          <w:szCs w:val="22"/>
        </w:rPr>
      </w:pPr>
      <w:r w:rsidRPr="008D141D">
        <w:rPr>
          <w:rFonts w:ascii="Arial" w:hAnsi="Arial" w:cs="Arial"/>
          <w:b/>
          <w:bCs/>
          <w:sz w:val="22"/>
          <w:szCs w:val="22"/>
        </w:rPr>
        <w:t>Other Benefits of Life Membership</w:t>
      </w:r>
    </w:p>
    <w:p w14:paraId="63CA5BC9" w14:textId="77777777" w:rsidR="008D141D" w:rsidRPr="008D141D" w:rsidRDefault="008D141D" w:rsidP="003C4B0F">
      <w:pPr>
        <w:jc w:val="both"/>
        <w:rPr>
          <w:rFonts w:ascii="Arial" w:hAnsi="Arial" w:cs="Arial"/>
        </w:rPr>
      </w:pPr>
      <w:r w:rsidRPr="008D141D">
        <w:rPr>
          <w:rFonts w:ascii="Arial" w:hAnsi="Arial" w:cs="Arial"/>
        </w:rPr>
        <w:t xml:space="preserve">A Life Member shall be eligible to be elected to any position of the Committee. Whether or not elected to a Committee position, a Life Member shall have the full rights of membership of the club, including eligibility to attend and vote and Committee and General meetings of the club.  </w:t>
      </w:r>
    </w:p>
    <w:p w14:paraId="65302501" w14:textId="779685F4" w:rsidR="008D141D" w:rsidRPr="008D141D" w:rsidRDefault="008D141D" w:rsidP="003C4B0F">
      <w:pPr>
        <w:jc w:val="both"/>
        <w:rPr>
          <w:rFonts w:ascii="Arial" w:hAnsi="Arial" w:cs="Arial"/>
        </w:rPr>
      </w:pPr>
      <w:r w:rsidRPr="008D141D">
        <w:rPr>
          <w:rFonts w:ascii="Arial" w:hAnsi="Arial" w:cs="Arial"/>
        </w:rPr>
        <w:t>A Life Member will be invited to attend any formal club functions as a guest of the club.</w:t>
      </w:r>
    </w:p>
    <w:p w14:paraId="0308824A" w14:textId="77777777" w:rsidR="008D141D" w:rsidRPr="008D141D" w:rsidRDefault="008D141D" w:rsidP="003C4B0F">
      <w:pPr>
        <w:jc w:val="both"/>
        <w:rPr>
          <w:rFonts w:ascii="Arial" w:hAnsi="Arial" w:cs="Arial"/>
        </w:rPr>
      </w:pPr>
      <w:r w:rsidRPr="008D141D">
        <w:rPr>
          <w:rFonts w:ascii="Arial" w:hAnsi="Arial" w:cs="Arial"/>
        </w:rPr>
        <w:t>The award of Life Membership to a club member will be published on the club’s website and Facebook pages and the recipient will be included in the club’s list of Life Members on the club’s home page.</w:t>
      </w:r>
    </w:p>
    <w:p w14:paraId="4BAFD928" w14:textId="77777777" w:rsidR="008D141D" w:rsidRDefault="008D141D" w:rsidP="0009183E">
      <w:pPr>
        <w:shd w:val="clear" w:color="auto" w:fill="FFFFFF"/>
        <w:spacing w:after="120" w:line="240" w:lineRule="auto"/>
        <w:rPr>
          <w:rFonts w:ascii="Arial" w:eastAsia="Times New Roman" w:hAnsi="Arial" w:cs="Arial"/>
          <w:color w:val="000000"/>
          <w:lang w:eastAsia="en-AU"/>
        </w:rPr>
      </w:pPr>
    </w:p>
    <w:sectPr w:rsidR="008D14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330"/>
    <w:multiLevelType w:val="multilevel"/>
    <w:tmpl w:val="A0FC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E6A15"/>
    <w:multiLevelType w:val="hybridMultilevel"/>
    <w:tmpl w:val="0CFA2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DF2FF6"/>
    <w:multiLevelType w:val="hybridMultilevel"/>
    <w:tmpl w:val="56D48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BA242C"/>
    <w:multiLevelType w:val="hybridMultilevel"/>
    <w:tmpl w:val="291C5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FE7B56"/>
    <w:multiLevelType w:val="multilevel"/>
    <w:tmpl w:val="D8B2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3C220E"/>
    <w:multiLevelType w:val="hybridMultilevel"/>
    <w:tmpl w:val="65481B46"/>
    <w:lvl w:ilvl="0" w:tplc="BBD698F4">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23007085"/>
    <w:multiLevelType w:val="hybridMultilevel"/>
    <w:tmpl w:val="F87AF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4D7A02"/>
    <w:multiLevelType w:val="hybridMultilevel"/>
    <w:tmpl w:val="EC8A1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5C49ED"/>
    <w:multiLevelType w:val="multilevel"/>
    <w:tmpl w:val="891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4648ED"/>
    <w:multiLevelType w:val="multilevel"/>
    <w:tmpl w:val="FF32D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8F2ACD"/>
    <w:multiLevelType w:val="hybridMultilevel"/>
    <w:tmpl w:val="402A1F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B032BC"/>
    <w:multiLevelType w:val="multilevel"/>
    <w:tmpl w:val="14C8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DD4506"/>
    <w:multiLevelType w:val="multilevel"/>
    <w:tmpl w:val="891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140E78"/>
    <w:multiLevelType w:val="hybridMultilevel"/>
    <w:tmpl w:val="93140290"/>
    <w:lvl w:ilvl="0" w:tplc="8CECA73C">
      <w:numFmt w:val="bullet"/>
      <w:lvlText w:val="•"/>
      <w:lvlJc w:val="left"/>
      <w:pPr>
        <w:ind w:left="928" w:hanging="360"/>
      </w:pPr>
      <w:rPr>
        <w:rFonts w:ascii="Arial" w:eastAsiaTheme="minorHAnsi" w:hAnsi="Arial" w:cs="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2EB050EC"/>
    <w:multiLevelType w:val="multilevel"/>
    <w:tmpl w:val="891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8B0BFF"/>
    <w:multiLevelType w:val="hybridMultilevel"/>
    <w:tmpl w:val="F31E4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DE4ED4"/>
    <w:multiLevelType w:val="hybridMultilevel"/>
    <w:tmpl w:val="9F785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4262F9"/>
    <w:multiLevelType w:val="hybridMultilevel"/>
    <w:tmpl w:val="478E6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AE43F0"/>
    <w:multiLevelType w:val="hybridMultilevel"/>
    <w:tmpl w:val="421474D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A77A4B"/>
    <w:multiLevelType w:val="hybridMultilevel"/>
    <w:tmpl w:val="AC54B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0F0654"/>
    <w:multiLevelType w:val="hybridMultilevel"/>
    <w:tmpl w:val="A00ED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6B692A"/>
    <w:multiLevelType w:val="hybridMultilevel"/>
    <w:tmpl w:val="6E2E3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4C6764"/>
    <w:multiLevelType w:val="multilevel"/>
    <w:tmpl w:val="6EE2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DD2A02"/>
    <w:multiLevelType w:val="hybridMultilevel"/>
    <w:tmpl w:val="B04E4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DC469A"/>
    <w:multiLevelType w:val="hybridMultilevel"/>
    <w:tmpl w:val="882ECFBA"/>
    <w:lvl w:ilvl="0" w:tplc="EC70458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E27730"/>
    <w:multiLevelType w:val="multilevel"/>
    <w:tmpl w:val="891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312163"/>
    <w:multiLevelType w:val="hybridMultilevel"/>
    <w:tmpl w:val="6A629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5612E0"/>
    <w:multiLevelType w:val="hybridMultilevel"/>
    <w:tmpl w:val="53E83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E21DC7"/>
    <w:multiLevelType w:val="hybridMultilevel"/>
    <w:tmpl w:val="9196C03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5A31DC"/>
    <w:multiLevelType w:val="hybridMultilevel"/>
    <w:tmpl w:val="9438D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C261CD"/>
    <w:multiLevelType w:val="multilevel"/>
    <w:tmpl w:val="A03E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3"/>
  </w:num>
  <w:num w:numId="3">
    <w:abstractNumId w:val="6"/>
  </w:num>
  <w:num w:numId="4">
    <w:abstractNumId w:val="29"/>
  </w:num>
  <w:num w:numId="5">
    <w:abstractNumId w:val="17"/>
  </w:num>
  <w:num w:numId="6">
    <w:abstractNumId w:val="3"/>
  </w:num>
  <w:num w:numId="7">
    <w:abstractNumId w:val="10"/>
  </w:num>
  <w:num w:numId="8">
    <w:abstractNumId w:val="15"/>
  </w:num>
  <w:num w:numId="9">
    <w:abstractNumId w:val="19"/>
  </w:num>
  <w:num w:numId="10">
    <w:abstractNumId w:val="27"/>
  </w:num>
  <w:num w:numId="11">
    <w:abstractNumId w:val="21"/>
  </w:num>
  <w:num w:numId="12">
    <w:abstractNumId w:val="16"/>
  </w:num>
  <w:num w:numId="13">
    <w:abstractNumId w:val="24"/>
  </w:num>
  <w:num w:numId="14">
    <w:abstractNumId w:val="13"/>
  </w:num>
  <w:num w:numId="15">
    <w:abstractNumId w:val="25"/>
  </w:num>
  <w:num w:numId="16">
    <w:abstractNumId w:val="14"/>
  </w:num>
  <w:num w:numId="17">
    <w:abstractNumId w:val="4"/>
  </w:num>
  <w:num w:numId="18">
    <w:abstractNumId w:val="8"/>
  </w:num>
  <w:num w:numId="19">
    <w:abstractNumId w:val="22"/>
  </w:num>
  <w:num w:numId="20">
    <w:abstractNumId w:val="12"/>
  </w:num>
  <w:num w:numId="21">
    <w:abstractNumId w:val="2"/>
  </w:num>
  <w:num w:numId="22">
    <w:abstractNumId w:val="7"/>
  </w:num>
  <w:num w:numId="23">
    <w:abstractNumId w:val="0"/>
  </w:num>
  <w:num w:numId="24">
    <w:abstractNumId w:val="11"/>
  </w:num>
  <w:num w:numId="25">
    <w:abstractNumId w:val="30"/>
  </w:num>
  <w:num w:numId="26">
    <w:abstractNumId w:val="9"/>
  </w:num>
  <w:num w:numId="27">
    <w:abstractNumId w:val="1"/>
  </w:num>
  <w:num w:numId="28">
    <w:abstractNumId w:val="20"/>
  </w:num>
  <w:num w:numId="29">
    <w:abstractNumId w:val="28"/>
  </w:num>
  <w:num w:numId="30">
    <w:abstractNumId w:val="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F2B"/>
    <w:rsid w:val="000032A7"/>
    <w:rsid w:val="0009183E"/>
    <w:rsid w:val="00222AAB"/>
    <w:rsid w:val="002B5F2B"/>
    <w:rsid w:val="002C621C"/>
    <w:rsid w:val="002D3BDE"/>
    <w:rsid w:val="003527D4"/>
    <w:rsid w:val="003C4B0F"/>
    <w:rsid w:val="005530B8"/>
    <w:rsid w:val="00652D17"/>
    <w:rsid w:val="008769A1"/>
    <w:rsid w:val="008D141D"/>
    <w:rsid w:val="00906526"/>
    <w:rsid w:val="009902A5"/>
    <w:rsid w:val="009B0761"/>
    <w:rsid w:val="009B103A"/>
    <w:rsid w:val="00A61E8B"/>
    <w:rsid w:val="00A6330D"/>
    <w:rsid w:val="00AD1445"/>
    <w:rsid w:val="00B048D6"/>
    <w:rsid w:val="00B07053"/>
    <w:rsid w:val="00B51BB2"/>
    <w:rsid w:val="00BD047C"/>
    <w:rsid w:val="00C01E48"/>
    <w:rsid w:val="00D04492"/>
    <w:rsid w:val="00E25AC6"/>
    <w:rsid w:val="00E860CE"/>
    <w:rsid w:val="00FD1FA9"/>
    <w:rsid w:val="00FD612C"/>
    <w:rsid w:val="00FE2B35"/>
    <w:rsid w:val="00FE5B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25B6"/>
  <w15:chartTrackingRefBased/>
  <w15:docId w15:val="{B60969BD-BBBD-4936-BAD1-44496D10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2A5"/>
  </w:style>
  <w:style w:type="paragraph" w:styleId="Heading1">
    <w:name w:val="heading 1"/>
    <w:basedOn w:val="Normal"/>
    <w:next w:val="Normal"/>
    <w:link w:val="Heading1Char"/>
    <w:uiPriority w:val="9"/>
    <w:qFormat/>
    <w:rsid w:val="002B5F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02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27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F2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902A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902A5"/>
    <w:pPr>
      <w:ind w:left="720"/>
      <w:contextualSpacing/>
    </w:pPr>
  </w:style>
  <w:style w:type="paragraph" w:customStyle="1" w:styleId="Default">
    <w:name w:val="Default"/>
    <w:rsid w:val="008769A1"/>
    <w:pPr>
      <w:autoSpaceDE w:val="0"/>
      <w:autoSpaceDN w:val="0"/>
      <w:adjustRightInd w:val="0"/>
      <w:spacing w:after="0" w:line="240" w:lineRule="auto"/>
    </w:pPr>
    <w:rPr>
      <w:rFonts w:ascii="Candara" w:hAnsi="Candara" w:cs="Candara"/>
      <w:color w:val="000000"/>
      <w:sz w:val="24"/>
      <w:szCs w:val="24"/>
    </w:rPr>
  </w:style>
  <w:style w:type="character" w:styleId="Hyperlink">
    <w:name w:val="Hyperlink"/>
    <w:basedOn w:val="DefaultParagraphFont"/>
    <w:uiPriority w:val="99"/>
    <w:unhideWhenUsed/>
    <w:rsid w:val="000032A7"/>
    <w:rPr>
      <w:color w:val="0000FF"/>
      <w:u w:val="single"/>
    </w:rPr>
  </w:style>
  <w:style w:type="character" w:customStyle="1" w:styleId="Heading3Char">
    <w:name w:val="Heading 3 Char"/>
    <w:basedOn w:val="DefaultParagraphFont"/>
    <w:link w:val="Heading3"/>
    <w:uiPriority w:val="9"/>
    <w:rsid w:val="003527D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9B103A"/>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BD0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545315">
      <w:bodyDiv w:val="1"/>
      <w:marLeft w:val="0"/>
      <w:marRight w:val="0"/>
      <w:marTop w:val="0"/>
      <w:marBottom w:val="0"/>
      <w:divBdr>
        <w:top w:val="none" w:sz="0" w:space="0" w:color="auto"/>
        <w:left w:val="none" w:sz="0" w:space="0" w:color="auto"/>
        <w:bottom w:val="none" w:sz="0" w:space="0" w:color="auto"/>
        <w:right w:val="none" w:sz="0" w:space="0" w:color="auto"/>
      </w:divBdr>
      <w:divsChild>
        <w:div w:id="21990092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884684990">
              <w:blockQuote w:val="1"/>
              <w:marLeft w:val="0"/>
              <w:marRight w:val="0"/>
              <w:marTop w:val="120"/>
              <w:marBottom w:val="120"/>
              <w:divBdr>
                <w:top w:val="none" w:sz="0" w:space="0" w:color="auto"/>
                <w:left w:val="none" w:sz="0" w:space="0" w:color="auto"/>
                <w:bottom w:val="none" w:sz="0" w:space="0" w:color="auto"/>
                <w:right w:val="none" w:sz="0" w:space="0" w:color="auto"/>
              </w:divBdr>
            </w:div>
            <w:div w:id="201583580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19325833">
      <w:bodyDiv w:val="1"/>
      <w:marLeft w:val="0"/>
      <w:marRight w:val="0"/>
      <w:marTop w:val="0"/>
      <w:marBottom w:val="0"/>
      <w:divBdr>
        <w:top w:val="none" w:sz="0" w:space="0" w:color="auto"/>
        <w:left w:val="none" w:sz="0" w:space="0" w:color="auto"/>
        <w:bottom w:val="none" w:sz="0" w:space="0" w:color="auto"/>
        <w:right w:val="none" w:sz="0" w:space="0" w:color="auto"/>
      </w:divBdr>
      <w:divsChild>
        <w:div w:id="527568787">
          <w:blockQuote w:val="1"/>
          <w:marLeft w:val="0"/>
          <w:marRight w:val="0"/>
          <w:marTop w:val="120"/>
          <w:marBottom w:val="120"/>
          <w:divBdr>
            <w:top w:val="none" w:sz="0" w:space="0" w:color="auto"/>
            <w:left w:val="none" w:sz="0" w:space="0" w:color="auto"/>
            <w:bottom w:val="none" w:sz="0" w:space="0" w:color="auto"/>
            <w:right w:val="none" w:sz="0" w:space="0" w:color="auto"/>
          </w:divBdr>
        </w:div>
        <w:div w:id="5450223">
          <w:blockQuote w:val="1"/>
          <w:marLeft w:val="0"/>
          <w:marRight w:val="0"/>
          <w:marTop w:val="120"/>
          <w:marBottom w:val="120"/>
          <w:divBdr>
            <w:top w:val="none" w:sz="0" w:space="0" w:color="auto"/>
            <w:left w:val="none" w:sz="0" w:space="0" w:color="auto"/>
            <w:bottom w:val="none" w:sz="0" w:space="0" w:color="auto"/>
            <w:right w:val="none" w:sz="0" w:space="0" w:color="auto"/>
          </w:divBdr>
        </w:div>
        <w:div w:id="1882743905">
          <w:blockQuote w:val="1"/>
          <w:marLeft w:val="0"/>
          <w:marRight w:val="0"/>
          <w:marTop w:val="120"/>
          <w:marBottom w:val="120"/>
          <w:divBdr>
            <w:top w:val="none" w:sz="0" w:space="0" w:color="auto"/>
            <w:left w:val="none" w:sz="0" w:space="0" w:color="auto"/>
            <w:bottom w:val="none" w:sz="0" w:space="0" w:color="auto"/>
            <w:right w:val="none" w:sz="0" w:space="0" w:color="auto"/>
          </w:divBdr>
          <w:divsChild>
            <w:div w:id="89424431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526671907">
                  <w:blockQuote w:val="1"/>
                  <w:marLeft w:val="0"/>
                  <w:marRight w:val="0"/>
                  <w:marTop w:val="120"/>
                  <w:marBottom w:val="120"/>
                  <w:divBdr>
                    <w:top w:val="none" w:sz="0" w:space="0" w:color="auto"/>
                    <w:left w:val="none" w:sz="0" w:space="0" w:color="auto"/>
                    <w:bottom w:val="none" w:sz="0" w:space="0" w:color="auto"/>
                    <w:right w:val="none" w:sz="0" w:space="0" w:color="auto"/>
                  </w:divBdr>
                </w:div>
                <w:div w:id="31157006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725</Words>
  <Characters>4134</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vt:lpstr>
      <vt:lpstr>Life Membership</vt:lpstr>
      <vt:lpstr>    REASON FOR POLICY</vt:lpstr>
      <vt:lpstr>    POLICY STATEMENT</vt:lpstr>
      <vt:lpstr>    SCOPE</vt:lpstr>
      <vt:lpstr>    DEFINITIONS</vt:lpstr>
      <vt:lpstr>    POLICY HISTORY</vt:lpstr>
      <vt:lpstr>    BACKGROUND</vt:lpstr>
      <vt:lpstr>Life Membership Policy</vt:lpstr>
      <vt:lpstr>    Criteria for Life Membership</vt:lpstr>
      <vt:lpstr>    Nomination Procedure</vt:lpstr>
      <vt:lpstr>    Form of the Award</vt:lpstr>
      <vt:lpstr>    Other Benefits of Life Membership</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Ansell, James</dc:creator>
  <cp:keywords/>
  <dc:description/>
  <cp:lastModifiedBy>Ansell, James</cp:lastModifiedBy>
  <cp:revision>5</cp:revision>
  <dcterms:created xsi:type="dcterms:W3CDTF">2021-07-22T02:36:00Z</dcterms:created>
  <dcterms:modified xsi:type="dcterms:W3CDTF">2021-08-17T02:23:00Z</dcterms:modified>
</cp:coreProperties>
</file>